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2F" w:rsidRDefault="00A36DD9" w:rsidP="00A36DD9">
      <w:pPr>
        <w:rPr>
          <w:b/>
          <w:sz w:val="28"/>
        </w:rPr>
      </w:pPr>
      <w:bookmarkStart w:id="0" w:name="_GoBack"/>
      <w:r w:rsidRPr="00A36DD9">
        <w:rPr>
          <w:b/>
          <w:sz w:val="28"/>
        </w:rPr>
        <w:t xml:space="preserve">“La </w:t>
      </w:r>
      <w:proofErr w:type="spellStart"/>
      <w:r w:rsidRPr="00A36DD9">
        <w:rPr>
          <w:b/>
          <w:sz w:val="28"/>
        </w:rPr>
        <w:t>Chikungunya</w:t>
      </w:r>
      <w:proofErr w:type="spellEnd"/>
      <w:r w:rsidRPr="00A36DD9">
        <w:rPr>
          <w:b/>
          <w:sz w:val="28"/>
        </w:rPr>
        <w:t xml:space="preserve"> es una manifestación más de la debilidad del</w:t>
      </w:r>
      <w:r w:rsidR="00B32EA5">
        <w:rPr>
          <w:b/>
          <w:sz w:val="28"/>
        </w:rPr>
        <w:t xml:space="preserve"> Sistema de Salud Dominicano</w:t>
      </w:r>
      <w:r w:rsidRPr="00A36DD9">
        <w:rPr>
          <w:b/>
          <w:sz w:val="28"/>
        </w:rPr>
        <w:t xml:space="preserve">” </w:t>
      </w:r>
    </w:p>
    <w:p w:rsidR="00A36DD9" w:rsidRDefault="00A36DD9" w:rsidP="00A36DD9">
      <w:pPr>
        <w:spacing w:after="0" w:line="240" w:lineRule="auto"/>
        <w:rPr>
          <w:sz w:val="14"/>
        </w:rPr>
      </w:pPr>
      <w:r>
        <w:rPr>
          <w:sz w:val="14"/>
        </w:rPr>
        <w:t xml:space="preserve">17-Julio </w:t>
      </w:r>
    </w:p>
    <w:p w:rsidR="00A36DD9" w:rsidRDefault="00A36DD9" w:rsidP="00A36DD9">
      <w:pPr>
        <w:spacing w:after="0" w:line="240" w:lineRule="auto"/>
        <w:rPr>
          <w:sz w:val="14"/>
        </w:rPr>
      </w:pPr>
      <w:r>
        <w:rPr>
          <w:sz w:val="14"/>
        </w:rPr>
        <w:t>Distrito Nacional</w:t>
      </w:r>
    </w:p>
    <w:p w:rsidR="00A36DD9" w:rsidRPr="00A36DD9" w:rsidRDefault="00A36DD9" w:rsidP="00A36DD9">
      <w:pPr>
        <w:spacing w:after="0" w:line="240" w:lineRule="auto"/>
        <w:rPr>
          <w:sz w:val="14"/>
        </w:rPr>
      </w:pPr>
    </w:p>
    <w:p w:rsidR="00D5122F" w:rsidRDefault="00D5122F" w:rsidP="00D5122F">
      <w:pPr>
        <w:jc w:val="both"/>
      </w:pPr>
      <w:r>
        <w:t xml:space="preserve"> </w:t>
      </w:r>
      <w:r w:rsidR="00B32EA5">
        <w:t xml:space="preserve">En la pasada tarde tuvo lugar el </w:t>
      </w:r>
      <w:r>
        <w:t>“Diálogo Urbano” e</w:t>
      </w:r>
      <w:r w:rsidR="006F6559">
        <w:t>n Ciudad Alternativa. Espacio do</w:t>
      </w:r>
      <w:r>
        <w:t>nde, desde hace 25 años,  se vienen debatiendo  temáticas de actualidad  que afectan directa</w:t>
      </w:r>
      <w:r w:rsidR="00B32EA5">
        <w:t xml:space="preserve"> o indirectamente a la vida dig</w:t>
      </w:r>
      <w:r>
        <w:t>n</w:t>
      </w:r>
      <w:r w:rsidR="00B32EA5">
        <w:t>a</w:t>
      </w:r>
      <w:r>
        <w:t xml:space="preserve"> de la ciudadanía urbana.</w:t>
      </w:r>
      <w:r w:rsidR="00B32EA5">
        <w:t xml:space="preserve"> S</w:t>
      </w:r>
      <w:r>
        <w:t>e dialogó sobr</w:t>
      </w:r>
      <w:r w:rsidR="00B32EA5">
        <w:t xml:space="preserve">e la </w:t>
      </w:r>
      <w:proofErr w:type="spellStart"/>
      <w:r w:rsidR="00B32EA5">
        <w:t>Chikungunya</w:t>
      </w:r>
      <w:proofErr w:type="spellEnd"/>
      <w:r w:rsidR="00B32EA5">
        <w:t xml:space="preserve"> y se concluyeron algunas ideas acerca de la debilidad de la respuesta del Estado en este tipo de </w:t>
      </w:r>
      <w:r w:rsidR="0054574C">
        <w:t>amenazas</w:t>
      </w:r>
      <w:r w:rsidR="00B32EA5">
        <w:t>.</w:t>
      </w:r>
    </w:p>
    <w:p w:rsidR="00D5122F" w:rsidRDefault="0054574C" w:rsidP="00D5122F">
      <w:pPr>
        <w:jc w:val="both"/>
      </w:pPr>
      <w:r>
        <w:t>Co</w:t>
      </w:r>
      <w:r w:rsidR="00D5122F">
        <w:t xml:space="preserve">mo ponente principal y motivador del diálogo estuvo José </w:t>
      </w:r>
      <w:proofErr w:type="spellStart"/>
      <w:r w:rsidR="00D5122F">
        <w:t>Selig</w:t>
      </w:r>
      <w:proofErr w:type="spellEnd"/>
      <w:r w:rsidR="00D5122F">
        <w:t xml:space="preserve"> Ripley, profesor de Salud Pública de la Universidad Autónoma de Santo Domingo. Sus intervenciones hicieron hincapié en la necesidad de afrontar la problemática desde un enfoque de políticas públicas, según declaró:</w:t>
      </w:r>
    </w:p>
    <w:p w:rsidR="00D5122F" w:rsidRDefault="00D5122F" w:rsidP="00D5122F">
      <w:pPr>
        <w:jc w:val="both"/>
        <w:rPr>
          <w:i/>
          <w:sz w:val="20"/>
        </w:rPr>
      </w:pPr>
      <w:r w:rsidRPr="00057175">
        <w:rPr>
          <w:i/>
          <w:sz w:val="20"/>
        </w:rPr>
        <w:t>“</w:t>
      </w:r>
      <w:r w:rsidR="00057175" w:rsidRPr="00057175">
        <w:rPr>
          <w:i/>
          <w:sz w:val="20"/>
        </w:rPr>
        <w:t xml:space="preserve">Una cosa es la enfermedad y otra es la forma en la que Salud Pública debiera reaccionar. La </w:t>
      </w:r>
      <w:proofErr w:type="spellStart"/>
      <w:r w:rsidR="00057175" w:rsidRPr="00057175">
        <w:rPr>
          <w:i/>
          <w:sz w:val="20"/>
        </w:rPr>
        <w:t>Chikungunya</w:t>
      </w:r>
      <w:proofErr w:type="spellEnd"/>
      <w:r w:rsidR="00057175" w:rsidRPr="00057175">
        <w:rPr>
          <w:i/>
          <w:sz w:val="20"/>
        </w:rPr>
        <w:t xml:space="preserve"> es sólo la manifestación de una debilidad. El </w:t>
      </w:r>
      <w:r w:rsidR="00057175">
        <w:rPr>
          <w:i/>
          <w:sz w:val="20"/>
        </w:rPr>
        <w:t xml:space="preserve">posterior </w:t>
      </w:r>
      <w:r w:rsidR="00057175" w:rsidRPr="00057175">
        <w:rPr>
          <w:i/>
          <w:sz w:val="20"/>
        </w:rPr>
        <w:t xml:space="preserve">desasosiego social es consecuencia de la carencia de una respuesta preventiva integral por parte del Estado” </w:t>
      </w:r>
    </w:p>
    <w:p w:rsidR="00B32EA5" w:rsidRDefault="00057175" w:rsidP="00D5122F">
      <w:pPr>
        <w:jc w:val="both"/>
      </w:pPr>
      <w:r w:rsidRPr="006358E7">
        <w:t>El Observatorio Derecho a la Ciudad también tuvo una participación</w:t>
      </w:r>
      <w:r w:rsidR="00B32EA5">
        <w:t xml:space="preserve"> donde</w:t>
      </w:r>
      <w:r w:rsidRPr="006358E7">
        <w:t xml:space="preserve"> expusieron diversos datos estadísticos que evidenciaron la magnitud nacional de la problemática. Según proyecciones de la Coordinación Estratégica de las redes de Servicios de Salud, se esperan cerca de 5 millones de casos </w:t>
      </w:r>
      <w:r w:rsidR="00B32EA5">
        <w:t>de CHIKV</w:t>
      </w:r>
      <w:r w:rsidR="0054574C">
        <w:t>, alrededor del 50% de la población d</w:t>
      </w:r>
      <w:r w:rsidR="00B32EA5">
        <w:t>el país. C</w:t>
      </w:r>
      <w:r w:rsidR="006358E7" w:rsidRPr="006358E7">
        <w:t>ontrasta con los 251,880 casos de hospitalizaciones sospechosas de CHIKV contabilizadas hasta el 5 de Julio</w:t>
      </w:r>
      <w:r w:rsidRPr="006358E7">
        <w:t xml:space="preserve"> </w:t>
      </w:r>
      <w:r w:rsidR="006358E7" w:rsidRPr="006358E7">
        <w:t>por la Direcc</w:t>
      </w:r>
      <w:r w:rsidR="00B32EA5">
        <w:t>ión General de Epidemiología, lo que indica que apenas estamos en la fase inicial del brote endémico.</w:t>
      </w:r>
    </w:p>
    <w:p w:rsidR="006358E7" w:rsidRDefault="006358E7" w:rsidP="00D5122F">
      <w:pPr>
        <w:jc w:val="both"/>
      </w:pPr>
      <w:r w:rsidRPr="006358E7">
        <w:t>San Cristóbal, con el 34%, es la p</w:t>
      </w:r>
      <w:r w:rsidR="0054574C">
        <w:t>rovincia con más</w:t>
      </w:r>
      <w:r w:rsidRPr="006358E7">
        <w:t xml:space="preserve"> casos reportados, aunque la tendencia inicial está cambiando en las últ</w:t>
      </w:r>
      <w:r w:rsidR="006F6559">
        <w:t>imas  semanas</w:t>
      </w:r>
      <w:r w:rsidR="0054574C">
        <w:t xml:space="preserve"> hacia otras regiones d</w:t>
      </w:r>
      <w:r w:rsidRPr="006358E7">
        <w:t xml:space="preserve">onde </w:t>
      </w:r>
      <w:r w:rsidR="006F6559">
        <w:t xml:space="preserve">los casos </w:t>
      </w:r>
      <w:r w:rsidRPr="006358E7">
        <w:t>están</w:t>
      </w:r>
      <w:r w:rsidR="006F6559">
        <w:t xml:space="preserve"> </w:t>
      </w:r>
      <w:r w:rsidRPr="006358E7">
        <w:t xml:space="preserve"> aumentando gradualmente</w:t>
      </w:r>
      <w:r w:rsidR="0054574C">
        <w:t xml:space="preserve">, como </w:t>
      </w:r>
      <w:r w:rsidRPr="006358E7">
        <w:t xml:space="preserve"> San Juan, Puerto Plata y La Vega.</w:t>
      </w:r>
    </w:p>
    <w:p w:rsidR="006358E7" w:rsidRDefault="006358E7" w:rsidP="00D5122F">
      <w:pPr>
        <w:jc w:val="both"/>
      </w:pPr>
      <w:r>
        <w:t xml:space="preserve">Para Alberto </w:t>
      </w:r>
      <w:proofErr w:type="spellStart"/>
      <w:r>
        <w:t>Ortí</w:t>
      </w:r>
      <w:proofErr w:type="spellEnd"/>
      <w:r>
        <w:t>, el Coordinador de Cambio en Políticas Públicas de C</w:t>
      </w:r>
      <w:r w:rsidR="00052D54">
        <w:t xml:space="preserve">iudad Alternativa, nada indica que el brote endémico vaya a ser contenido, más cuando el Estado Dominicano presenta una debilidad mayúscula en la prevención de este tipo de enfermedades. </w:t>
      </w:r>
    </w:p>
    <w:p w:rsidR="00052D54" w:rsidRDefault="00052D54" w:rsidP="00D5122F">
      <w:pPr>
        <w:jc w:val="both"/>
        <w:rPr>
          <w:i/>
          <w:sz w:val="20"/>
        </w:rPr>
      </w:pPr>
      <w:r>
        <w:rPr>
          <w:i/>
          <w:sz w:val="20"/>
        </w:rPr>
        <w:t xml:space="preserve">“La inversión pública del Programa de prevención y control de enfermedades transmitidas por vectores no llega ni al 1% del presupuesto total del Ministerio de Salud Pública, además, mientras que el ministerio ha visto aumentado </w:t>
      </w:r>
      <w:r w:rsidR="00A36DD9">
        <w:rPr>
          <w:i/>
          <w:sz w:val="20"/>
        </w:rPr>
        <w:t>su presupuesto un 35% desde el 2011 hasta ahora, la partida destinada a la prevención y el control de este tipo de enfermedades se ha mantenido intacta</w:t>
      </w:r>
      <w:r w:rsidR="0054574C">
        <w:rPr>
          <w:i/>
          <w:sz w:val="20"/>
        </w:rPr>
        <w:t>.</w:t>
      </w:r>
      <w:r w:rsidR="00A36DD9">
        <w:rPr>
          <w:i/>
          <w:sz w:val="20"/>
        </w:rPr>
        <w:t>”</w:t>
      </w:r>
    </w:p>
    <w:p w:rsidR="00EB2E5C" w:rsidRPr="00A36DD9" w:rsidRDefault="00A36DD9" w:rsidP="00A36DD9">
      <w:pPr>
        <w:jc w:val="both"/>
        <w:rPr>
          <w:sz w:val="20"/>
        </w:rPr>
      </w:pPr>
      <w:r>
        <w:rPr>
          <w:sz w:val="20"/>
        </w:rPr>
        <w:t>El Diálogo Urbano está impulsado por Ciudad Alternativa y el Comité para la Defensa de Los Derechos Barriales, ins</w:t>
      </w:r>
      <w:r w:rsidR="0054574C">
        <w:rPr>
          <w:sz w:val="20"/>
        </w:rPr>
        <w:t>tituciones que vienen apostando</w:t>
      </w:r>
      <w:r>
        <w:rPr>
          <w:sz w:val="20"/>
        </w:rPr>
        <w:t xml:space="preserve"> desde hace décadas</w:t>
      </w:r>
      <w:r w:rsidR="0054574C">
        <w:rPr>
          <w:sz w:val="20"/>
        </w:rPr>
        <w:t xml:space="preserve"> por</w:t>
      </w:r>
      <w:r>
        <w:rPr>
          <w:sz w:val="20"/>
        </w:rPr>
        <w:t xml:space="preserve"> el mejoramiento barrial y  una habitabilidad basada en principios que permitan el desarrollo de una Vida Digna para todos los ciudadanos de Santo Domingo.</w:t>
      </w:r>
      <w:bookmarkEnd w:id="0"/>
    </w:p>
    <w:p w:rsidR="00EB2E5C" w:rsidRPr="00EB2E5C" w:rsidRDefault="00EB2E5C" w:rsidP="00EB2E5C"/>
    <w:p w:rsidR="00EB2E5C" w:rsidRDefault="00EB2E5C" w:rsidP="00EB2E5C"/>
    <w:p w:rsidR="00AE7F1E" w:rsidRDefault="00EB2E5C" w:rsidP="00EB2E5C">
      <w:pPr>
        <w:tabs>
          <w:tab w:val="left" w:pos="6375"/>
        </w:tabs>
      </w:pPr>
      <w:r>
        <w:tab/>
      </w:r>
    </w:p>
    <w:p w:rsidR="00EB2E5C" w:rsidRDefault="00EB2E5C" w:rsidP="00EB2E5C">
      <w:pPr>
        <w:tabs>
          <w:tab w:val="left" w:pos="6375"/>
        </w:tabs>
      </w:pPr>
    </w:p>
    <w:p w:rsidR="00EB2E5C" w:rsidRPr="00EB2E5C" w:rsidRDefault="00EB2E5C" w:rsidP="00EB2E5C">
      <w:pPr>
        <w:tabs>
          <w:tab w:val="left" w:pos="6375"/>
        </w:tabs>
      </w:pPr>
    </w:p>
    <w:sectPr w:rsidR="00EB2E5C" w:rsidRPr="00EB2E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E1" w:rsidRDefault="00E366E1" w:rsidP="00EB2E5C">
      <w:pPr>
        <w:spacing w:after="0" w:line="240" w:lineRule="auto"/>
      </w:pPr>
      <w:r>
        <w:separator/>
      </w:r>
    </w:p>
  </w:endnote>
  <w:endnote w:type="continuationSeparator" w:id="0">
    <w:p w:rsidR="00E366E1" w:rsidRDefault="00E366E1" w:rsidP="00EB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59" w:rsidRDefault="006F6559" w:rsidP="00EB2E5C">
    <w:pPr>
      <w:pStyle w:val="Piedepgina"/>
      <w:rPr>
        <w:b/>
        <w:sz w:val="20"/>
        <w:szCs w:val="20"/>
      </w:rPr>
    </w:pPr>
    <w:r>
      <w:rPr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36830</wp:posOffset>
              </wp:positionV>
              <wp:extent cx="7753350" cy="1905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19050"/>
                      </a:xfrm>
                      <a:prstGeom prst="line">
                        <a:avLst/>
                      </a:prstGeom>
                      <a:ln w="254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EBC1CC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.3pt,2.9pt" to="1169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" strokecolor="black [3213]" strokeweight="2pt">
              <v:stroke joinstyle="miter"/>
              <w10:wrap anchorx="page"/>
            </v:line>
          </w:pict>
        </mc:Fallback>
      </mc:AlternateContent>
    </w:r>
  </w:p>
  <w:p w:rsidR="006F6559" w:rsidRPr="00EB2E5C" w:rsidRDefault="006F6559" w:rsidP="00EB2E5C">
    <w:pPr>
      <w:pStyle w:val="Piedepgina"/>
      <w:rPr>
        <w:b/>
        <w:sz w:val="20"/>
        <w:szCs w:val="20"/>
      </w:rPr>
    </w:pPr>
    <w:r>
      <w:rPr>
        <w:b/>
        <w:sz w:val="20"/>
        <w:szCs w:val="20"/>
      </w:rPr>
      <w:t>Ciudad Alternativa &amp; E</w:t>
    </w:r>
    <w:r w:rsidRPr="00EB2E5C">
      <w:rPr>
        <w:b/>
        <w:sz w:val="20"/>
        <w:szCs w:val="20"/>
      </w:rPr>
      <w:t>l Observatorio de Derecho a la Ciudad</w:t>
    </w:r>
  </w:p>
  <w:p w:rsidR="006F6559" w:rsidRPr="00EB2E5C" w:rsidRDefault="006F6559" w:rsidP="00EB2E5C">
    <w:pPr>
      <w:pStyle w:val="Piedepgina"/>
      <w:rPr>
        <w:sz w:val="16"/>
        <w:szCs w:val="16"/>
      </w:rPr>
    </w:pPr>
    <w:hyperlink r:id="rId1" w:history="1">
      <w:r w:rsidRPr="00EB2E5C">
        <w:rPr>
          <w:rStyle w:val="Hipervnculo"/>
          <w:sz w:val="16"/>
          <w:szCs w:val="16"/>
        </w:rPr>
        <w:t>http://alternativa.ciudadinclusiva.org/</w:t>
      </w:r>
    </w:hyperlink>
    <w:r w:rsidRPr="00EB2E5C">
      <w:rPr>
        <w:sz w:val="16"/>
        <w:szCs w:val="16"/>
      </w:rPr>
      <w:t xml:space="preserve"> * </w:t>
    </w:r>
    <w:hyperlink r:id="rId2" w:history="1">
      <w:r w:rsidRPr="00EB2E5C">
        <w:rPr>
          <w:rStyle w:val="Hipervnculo"/>
          <w:sz w:val="16"/>
          <w:szCs w:val="16"/>
        </w:rPr>
        <w:t>http://obciudad.ciudadinclusiva.org/</w:t>
      </w:r>
    </w:hyperlink>
    <w:r>
      <w:rPr>
        <w:sz w:val="16"/>
        <w:szCs w:val="16"/>
      </w:rPr>
      <w:t xml:space="preserve"> *</w:t>
    </w:r>
    <w:hyperlink r:id="rId3" w:history="1">
      <w:r w:rsidRPr="00EB2E5C">
        <w:rPr>
          <w:rStyle w:val="Hipervnculo"/>
          <w:sz w:val="16"/>
          <w:szCs w:val="16"/>
        </w:rPr>
        <w:t>facebook.com/</w:t>
      </w:r>
      <w:proofErr w:type="spellStart"/>
    </w:hyperlink>
    <w:hyperlink r:id="rId4" w:history="1">
      <w:r w:rsidRPr="00EB2E5C">
        <w:rPr>
          <w:rStyle w:val="Hipervnculo"/>
          <w:sz w:val="16"/>
          <w:szCs w:val="16"/>
        </w:rPr>
        <w:t>ciudad.alternativard</w:t>
      </w:r>
      <w:proofErr w:type="spellEnd"/>
    </w:hyperlink>
    <w:r w:rsidRPr="00EB2E5C">
      <w:rPr>
        <w:sz w:val="16"/>
        <w:szCs w:val="16"/>
      </w:rPr>
      <w:t xml:space="preserve"> * @</w:t>
    </w:r>
    <w:proofErr w:type="spellStart"/>
    <w:r w:rsidRPr="00EB2E5C">
      <w:rPr>
        <w:sz w:val="16"/>
        <w:szCs w:val="16"/>
      </w:rPr>
      <w:t>ciudadalt</w:t>
    </w:r>
    <w:proofErr w:type="spellEnd"/>
  </w:p>
  <w:p w:rsidR="006F6559" w:rsidRDefault="006F6559" w:rsidP="00EB2E5C">
    <w:pPr>
      <w:pStyle w:val="Piedepgina"/>
      <w:rPr>
        <w:sz w:val="16"/>
        <w:szCs w:val="16"/>
      </w:rPr>
    </w:pPr>
  </w:p>
  <w:p w:rsidR="006F6559" w:rsidRPr="00EB2E5C" w:rsidRDefault="006F6559" w:rsidP="00EB2E5C">
    <w:pPr>
      <w:pStyle w:val="Piedepgina"/>
      <w:rPr>
        <w:sz w:val="16"/>
        <w:szCs w:val="16"/>
      </w:rPr>
    </w:pPr>
    <w:r w:rsidRPr="00EB2E5C">
      <w:rPr>
        <w:sz w:val="16"/>
        <w:szCs w:val="16"/>
      </w:rPr>
      <w:t xml:space="preserve">C/Manuel </w:t>
    </w:r>
    <w:proofErr w:type="spellStart"/>
    <w:r w:rsidRPr="00EB2E5C">
      <w:rPr>
        <w:sz w:val="16"/>
        <w:szCs w:val="16"/>
      </w:rPr>
      <w:t>Fe</w:t>
    </w:r>
    <w:r>
      <w:rPr>
        <w:sz w:val="16"/>
        <w:szCs w:val="16"/>
      </w:rPr>
      <w:t>rnadez</w:t>
    </w:r>
    <w:proofErr w:type="spellEnd"/>
    <w:r>
      <w:rPr>
        <w:sz w:val="16"/>
        <w:szCs w:val="16"/>
      </w:rPr>
      <w:t xml:space="preserve"> Marmol No. 15. </w:t>
    </w:r>
    <w:r w:rsidRPr="00EB2E5C">
      <w:rPr>
        <w:sz w:val="16"/>
        <w:szCs w:val="16"/>
      </w:rPr>
      <w:t>Ensanche Luperón, Santo Domingo, República Dominicana</w:t>
    </w:r>
  </w:p>
  <w:p w:rsidR="006F6559" w:rsidRPr="00EB2E5C" w:rsidRDefault="006F6559">
    <w:pPr>
      <w:pStyle w:val="Piedepgina"/>
      <w:rPr>
        <w:sz w:val="16"/>
        <w:szCs w:val="16"/>
      </w:rPr>
    </w:pPr>
    <w:r w:rsidRPr="00EB2E5C">
      <w:rPr>
        <w:sz w:val="16"/>
        <w:szCs w:val="16"/>
      </w:rPr>
      <w:t>809.681.7411- 809.681.7436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E1" w:rsidRDefault="00E366E1" w:rsidP="00EB2E5C">
      <w:pPr>
        <w:spacing w:after="0" w:line="240" w:lineRule="auto"/>
      </w:pPr>
      <w:r>
        <w:separator/>
      </w:r>
    </w:p>
  </w:footnote>
  <w:footnote w:type="continuationSeparator" w:id="0">
    <w:p w:rsidR="00E366E1" w:rsidRDefault="00E366E1" w:rsidP="00EB2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559" w:rsidRDefault="006F6559">
    <w:pPr>
      <w:pStyle w:val="Encabezado"/>
    </w:pPr>
    <w:r>
      <w:rPr>
        <w:noProof/>
        <w:lang w:val="es-ES" w:eastAsia="es-ES"/>
      </w:rPr>
      <w:drawing>
        <wp:inline distT="0" distB="0" distL="0" distR="0" wp14:anchorId="73DF9EEC" wp14:editId="64E0BC4B">
          <wp:extent cx="5610225" cy="1057275"/>
          <wp:effectExtent l="0" t="0" r="9525" b="9525"/>
          <wp:docPr id="1" name="Imagen 1" descr="C:\Users\Hanna C. Moreno\Desktop\paquete.comunicacion virtual\Hoja timbrada.25.años.encabez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na C. Moreno\Desktop\paquete.comunicacion virtual\Hoja timbrada.25.años.encabez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5C"/>
    <w:rsid w:val="00052D54"/>
    <w:rsid w:val="00057175"/>
    <w:rsid w:val="0054574C"/>
    <w:rsid w:val="00570F99"/>
    <w:rsid w:val="006358E7"/>
    <w:rsid w:val="006F6559"/>
    <w:rsid w:val="008B5AC3"/>
    <w:rsid w:val="00921F2E"/>
    <w:rsid w:val="00A36DD9"/>
    <w:rsid w:val="00AE7F1E"/>
    <w:rsid w:val="00B32EA5"/>
    <w:rsid w:val="00D5122F"/>
    <w:rsid w:val="00E366E1"/>
    <w:rsid w:val="00EB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E5C"/>
  </w:style>
  <w:style w:type="paragraph" w:styleId="Piedepgina">
    <w:name w:val="footer"/>
    <w:basedOn w:val="Normal"/>
    <w:link w:val="PiedepginaCar"/>
    <w:uiPriority w:val="99"/>
    <w:unhideWhenUsed/>
    <w:rsid w:val="00EB2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5C"/>
  </w:style>
  <w:style w:type="character" w:styleId="Hipervnculo">
    <w:name w:val="Hyperlink"/>
    <w:basedOn w:val="Fuentedeprrafopredeter"/>
    <w:uiPriority w:val="99"/>
    <w:unhideWhenUsed/>
    <w:rsid w:val="00EB2E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E5C"/>
  </w:style>
  <w:style w:type="paragraph" w:styleId="Piedepgina">
    <w:name w:val="footer"/>
    <w:basedOn w:val="Normal"/>
    <w:link w:val="PiedepginaCar"/>
    <w:uiPriority w:val="99"/>
    <w:unhideWhenUsed/>
    <w:rsid w:val="00EB2E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5C"/>
  </w:style>
  <w:style w:type="character" w:styleId="Hipervnculo">
    <w:name w:val="Hyperlink"/>
    <w:basedOn w:val="Fuentedeprrafopredeter"/>
    <w:uiPriority w:val="99"/>
    <w:unhideWhenUsed/>
    <w:rsid w:val="00EB2E5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ciudad.alternativard" TargetMode="External"/><Relationship Id="rId2" Type="http://schemas.openxmlformats.org/officeDocument/2006/relationships/hyperlink" Target="http://obciudad.ciudadinclusiva.org/" TargetMode="External"/><Relationship Id="rId1" Type="http://schemas.openxmlformats.org/officeDocument/2006/relationships/hyperlink" Target="http://alternativa.ciudadinclusiva.org/" TargetMode="External"/><Relationship Id="rId4" Type="http://schemas.openxmlformats.org/officeDocument/2006/relationships/hyperlink" Target="https://www.facebook.com/ciudad.alternativar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C. Moreno</dc:creator>
  <cp:lastModifiedBy>aorti</cp:lastModifiedBy>
  <cp:revision>2</cp:revision>
  <cp:lastPrinted>2014-07-17T20:00:00Z</cp:lastPrinted>
  <dcterms:created xsi:type="dcterms:W3CDTF">2014-07-17T20:27:00Z</dcterms:created>
  <dcterms:modified xsi:type="dcterms:W3CDTF">2014-07-17T20:27:00Z</dcterms:modified>
</cp:coreProperties>
</file>