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FE" w:rsidRDefault="00623FFE" w:rsidP="003C10E3">
      <w:pPr>
        <w:jc w:val="center"/>
        <w:rPr>
          <w:rFonts w:ascii="Arial" w:hAnsi="Arial" w:cs="Arial"/>
          <w:b/>
          <w:sz w:val="28"/>
          <w:szCs w:val="28"/>
        </w:rPr>
      </w:pPr>
      <w:r>
        <w:rPr>
          <w:rFonts w:ascii="Arial" w:hAnsi="Arial" w:cs="Arial"/>
          <w:b/>
          <w:noProof/>
          <w:sz w:val="28"/>
          <w:szCs w:val="28"/>
          <w:lang w:val="en-US"/>
        </w:rPr>
        <w:drawing>
          <wp:anchor distT="0" distB="0" distL="114300" distR="114300" simplePos="0" relativeHeight="251659264" behindDoc="0" locked="0" layoutInCell="1" allowOverlap="1">
            <wp:simplePos x="0" y="0"/>
            <wp:positionH relativeFrom="column">
              <wp:posOffset>2377440</wp:posOffset>
            </wp:positionH>
            <wp:positionV relativeFrom="paragraph">
              <wp:posOffset>-490220</wp:posOffset>
            </wp:positionV>
            <wp:extent cx="800100" cy="914400"/>
            <wp:effectExtent l="19050" t="0" r="0" b="0"/>
            <wp:wrapSquare wrapText="bothSides"/>
            <wp:docPr id="1" name="Imagen 1" descr="\\10.0.0.8\ca\Paquete Comunicación Institucional\25aniversarioCALogo-letras.pequeñ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8\ca\Paquete Comunicación Institucional\25aniversarioCALogo-letras.pequeño (1).png"/>
                    <pic:cNvPicPr>
                      <a:picLocks noChangeAspect="1" noChangeArrowheads="1"/>
                    </pic:cNvPicPr>
                  </pic:nvPicPr>
                  <pic:blipFill>
                    <a:blip r:embed="rId5" cstate="print"/>
                    <a:srcRect/>
                    <a:stretch>
                      <a:fillRect/>
                    </a:stretch>
                  </pic:blipFill>
                  <pic:spPr bwMode="auto">
                    <a:xfrm>
                      <a:off x="0" y="0"/>
                      <a:ext cx="800100" cy="914400"/>
                    </a:xfrm>
                    <a:prstGeom prst="rect">
                      <a:avLst/>
                    </a:prstGeom>
                    <a:noFill/>
                    <a:ln w="9525">
                      <a:noFill/>
                      <a:miter lim="800000"/>
                      <a:headEnd/>
                      <a:tailEnd/>
                    </a:ln>
                  </pic:spPr>
                </pic:pic>
              </a:graphicData>
            </a:graphic>
          </wp:anchor>
        </w:drawing>
      </w:r>
    </w:p>
    <w:p w:rsidR="003C10E3" w:rsidRDefault="003C10E3" w:rsidP="003C10E3">
      <w:pPr>
        <w:jc w:val="center"/>
        <w:rPr>
          <w:rFonts w:ascii="Arial" w:hAnsi="Arial" w:cs="Arial"/>
          <w:b/>
          <w:sz w:val="28"/>
          <w:szCs w:val="28"/>
        </w:rPr>
      </w:pPr>
    </w:p>
    <w:p w:rsidR="00623FFE" w:rsidRDefault="00623FFE" w:rsidP="00623FFE">
      <w:pPr>
        <w:jc w:val="center"/>
        <w:rPr>
          <w:rFonts w:ascii="Arial" w:hAnsi="Arial" w:cs="Arial"/>
          <w:b/>
          <w:sz w:val="28"/>
          <w:szCs w:val="28"/>
        </w:rPr>
      </w:pPr>
      <w:r>
        <w:rPr>
          <w:rFonts w:ascii="Arial" w:hAnsi="Arial" w:cs="Arial"/>
          <w:b/>
          <w:sz w:val="28"/>
          <w:szCs w:val="28"/>
        </w:rPr>
        <w:t>Ciclo de F</w:t>
      </w:r>
      <w:r w:rsidRPr="000E646B">
        <w:rPr>
          <w:rFonts w:ascii="Arial" w:hAnsi="Arial" w:cs="Arial"/>
          <w:b/>
          <w:sz w:val="28"/>
          <w:szCs w:val="28"/>
        </w:rPr>
        <w:t>ormación</w:t>
      </w:r>
    </w:p>
    <w:p w:rsidR="00623FFE" w:rsidRPr="00623FFE" w:rsidRDefault="00623FFE" w:rsidP="00623FFE">
      <w:pPr>
        <w:jc w:val="center"/>
        <w:rPr>
          <w:rFonts w:ascii="Arial" w:hAnsi="Arial" w:cs="Arial"/>
          <w:b/>
          <w:sz w:val="28"/>
          <w:szCs w:val="28"/>
        </w:rPr>
      </w:pPr>
      <w:r>
        <w:rPr>
          <w:rFonts w:ascii="Arial" w:hAnsi="Arial" w:cs="Arial"/>
          <w:b/>
          <w:sz w:val="28"/>
          <w:szCs w:val="28"/>
        </w:rPr>
        <w:t>“Estructura de Planificación y Mecanismos de Seguimiento de las L</w:t>
      </w:r>
      <w:r w:rsidRPr="000E646B">
        <w:rPr>
          <w:rFonts w:ascii="Arial" w:hAnsi="Arial" w:cs="Arial"/>
          <w:b/>
          <w:sz w:val="28"/>
          <w:szCs w:val="28"/>
        </w:rPr>
        <w:t>eyes 498-06 y 176-07</w:t>
      </w:r>
      <w:r>
        <w:rPr>
          <w:rFonts w:ascii="Arial" w:hAnsi="Arial" w:cs="Arial"/>
          <w:b/>
          <w:sz w:val="28"/>
          <w:szCs w:val="28"/>
        </w:rPr>
        <w:t>”</w:t>
      </w:r>
    </w:p>
    <w:p w:rsidR="00623FFE" w:rsidRPr="00305F55" w:rsidRDefault="00623FFE" w:rsidP="00623FFE">
      <w:pPr>
        <w:jc w:val="center"/>
        <w:rPr>
          <w:b/>
          <w:sz w:val="24"/>
          <w:szCs w:val="24"/>
        </w:rPr>
      </w:pPr>
      <w:r w:rsidRPr="00305F55">
        <w:rPr>
          <w:b/>
          <w:sz w:val="24"/>
          <w:szCs w:val="24"/>
        </w:rPr>
        <w:t xml:space="preserve">Santo Domingo, D.N. </w:t>
      </w:r>
    </w:p>
    <w:p w:rsidR="002E5D3E" w:rsidRDefault="00CA5095" w:rsidP="00623FFE">
      <w:pPr>
        <w:jc w:val="center"/>
        <w:rPr>
          <w:b/>
          <w:sz w:val="24"/>
          <w:szCs w:val="24"/>
        </w:rPr>
      </w:pPr>
      <w:r>
        <w:rPr>
          <w:b/>
          <w:sz w:val="24"/>
          <w:szCs w:val="24"/>
        </w:rPr>
        <w:t>Octubre -</w:t>
      </w:r>
      <w:r w:rsidR="00623FFE" w:rsidRPr="00305F55">
        <w:rPr>
          <w:b/>
          <w:sz w:val="24"/>
          <w:szCs w:val="24"/>
        </w:rPr>
        <w:t xml:space="preserve"> Noviembre de 2014</w:t>
      </w:r>
    </w:p>
    <w:tbl>
      <w:tblPr>
        <w:tblStyle w:val="Tablaconcuadrcula"/>
        <w:tblW w:w="10632" w:type="dxa"/>
        <w:tblInd w:w="-885" w:type="dxa"/>
        <w:tblLook w:val="04A0"/>
      </w:tblPr>
      <w:tblGrid>
        <w:gridCol w:w="10632"/>
      </w:tblGrid>
      <w:tr w:rsidR="003C10E3" w:rsidTr="003C10E3">
        <w:tc>
          <w:tcPr>
            <w:tcW w:w="10632" w:type="dxa"/>
          </w:tcPr>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r w:rsidRPr="006C6D26">
              <w:rPr>
                <w:rFonts w:ascii="Arial" w:hAnsi="Arial" w:cs="Arial"/>
                <w:b/>
                <w:u w:val="single"/>
              </w:rPr>
              <w:t>ORGANIZACIÓN</w:t>
            </w:r>
          </w:p>
          <w:p w:rsidR="003C10E3" w:rsidRPr="006C6D26" w:rsidRDefault="003C10E3" w:rsidP="003C10E3">
            <w:pPr>
              <w:jc w:val="center"/>
              <w:rPr>
                <w:rFonts w:ascii="Arial" w:hAnsi="Arial" w:cs="Arial"/>
                <w:b/>
                <w:u w:val="single"/>
              </w:rPr>
            </w:pPr>
          </w:p>
          <w:p w:rsidR="003C10E3" w:rsidRPr="006C6D26" w:rsidRDefault="003C10E3" w:rsidP="003C10E3">
            <w:pPr>
              <w:jc w:val="both"/>
              <w:rPr>
                <w:rFonts w:ascii="Arial" w:hAnsi="Arial" w:cs="Arial"/>
              </w:rPr>
            </w:pPr>
            <w:r w:rsidRPr="006C6D26">
              <w:rPr>
                <w:rFonts w:ascii="Arial" w:hAnsi="Arial" w:cs="Arial"/>
              </w:rPr>
              <w:t>El ciclo de formación es organizado por Ciudad Alternativa, a través del área de Poder Social. Esta propuesta formativa se inserta en la misión de nuestra institución de aportar a la construcción de una sociedad justa, equitativa, participativa y democrática a través del acompañamiento directo de las organizaciones sociales y la capacitación de sus líderes y lideresas.</w:t>
            </w:r>
          </w:p>
          <w:p w:rsidR="003C10E3" w:rsidRPr="006C6D26" w:rsidRDefault="003C10E3" w:rsidP="003C10E3">
            <w:pPr>
              <w:jc w:val="both"/>
              <w:rPr>
                <w:rFonts w:ascii="Arial" w:hAnsi="Arial" w:cs="Arial"/>
              </w:rPr>
            </w:pPr>
            <w:r w:rsidRPr="006C6D26">
              <w:rPr>
                <w:rFonts w:ascii="Arial" w:hAnsi="Arial" w:cs="Arial"/>
              </w:rPr>
              <w:t xml:space="preserve">El ciclo es de carácter presencial. Con el objetivo de introducir a los/as participantes en el municipalismo y de nivelar conocimientos y aspectos conceptuales básicos, los/as participantes cursaran un primer módulo introductorio sobre la historia del municipalismo. Para profundizar y adentrar a los/as participantes en la materia se impartirá un segundo modulo sobre </w:t>
            </w:r>
            <w:r w:rsidR="002D7F15">
              <w:rPr>
                <w:rFonts w:ascii="Arial" w:hAnsi="Arial" w:cs="Arial"/>
              </w:rPr>
              <w:t xml:space="preserve">estructuras </w:t>
            </w:r>
            <w:r w:rsidRPr="006C6D26">
              <w:rPr>
                <w:rFonts w:ascii="Arial" w:hAnsi="Arial" w:cs="Arial"/>
              </w:rPr>
              <w:t xml:space="preserve">de planificación y </w:t>
            </w:r>
            <w:r w:rsidR="002D7F15">
              <w:rPr>
                <w:rFonts w:ascii="Arial" w:hAnsi="Arial" w:cs="Arial"/>
              </w:rPr>
              <w:t xml:space="preserve">mecanismos de </w:t>
            </w:r>
            <w:r w:rsidRPr="006C6D26">
              <w:rPr>
                <w:rFonts w:ascii="Arial" w:hAnsi="Arial" w:cs="Arial"/>
              </w:rPr>
              <w:t>participación ciudadana y como cierre se trabajará un tercer modulo que abordará las políticas públicas y el proceso de formulación.</w:t>
            </w:r>
          </w:p>
          <w:p w:rsidR="003C10E3" w:rsidRPr="006C6D26" w:rsidRDefault="003C10E3" w:rsidP="003C10E3">
            <w:pPr>
              <w:jc w:val="both"/>
              <w:rPr>
                <w:rFonts w:ascii="Arial" w:hAnsi="Arial" w:cs="Arial"/>
              </w:rPr>
            </w:pPr>
          </w:p>
          <w:p w:rsidR="003C10E3" w:rsidRDefault="003C10E3" w:rsidP="00623FFE">
            <w:pPr>
              <w:jc w:val="center"/>
              <w:rPr>
                <w:b/>
              </w:rPr>
            </w:pPr>
          </w:p>
        </w:tc>
      </w:tr>
      <w:tr w:rsidR="003C10E3" w:rsidTr="003C10E3">
        <w:tc>
          <w:tcPr>
            <w:tcW w:w="10632" w:type="dxa"/>
          </w:tcPr>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r w:rsidRPr="006C6D26">
              <w:rPr>
                <w:rFonts w:ascii="Arial" w:hAnsi="Arial" w:cs="Arial"/>
                <w:b/>
                <w:u w:val="single"/>
              </w:rPr>
              <w:t>OBJETIVO GENERAL.</w:t>
            </w:r>
          </w:p>
          <w:p w:rsidR="003C10E3" w:rsidRPr="006C6D26" w:rsidRDefault="003C10E3" w:rsidP="003C10E3">
            <w:pPr>
              <w:jc w:val="center"/>
              <w:rPr>
                <w:rFonts w:ascii="Arial" w:hAnsi="Arial" w:cs="Arial"/>
                <w:b/>
                <w:u w:val="single"/>
              </w:rPr>
            </w:pPr>
          </w:p>
          <w:p w:rsidR="003C10E3" w:rsidRPr="006C6D26" w:rsidRDefault="003C10E3" w:rsidP="003C10E3">
            <w:pPr>
              <w:jc w:val="both"/>
              <w:rPr>
                <w:rFonts w:ascii="Arial" w:hAnsi="Arial" w:cs="Arial"/>
              </w:rPr>
            </w:pPr>
            <w:r w:rsidRPr="006C6D26">
              <w:rPr>
                <w:rFonts w:ascii="Arial" w:hAnsi="Arial" w:cs="Arial"/>
              </w:rPr>
              <w:t>Promover el fortalecimiento y revalorización de las organizaciones sociales para la participación en espacios de toma de decisiones mediante  la capacitación en temas de estructuras de planificación y participación ciudadana.</w:t>
            </w:r>
          </w:p>
          <w:p w:rsidR="003C10E3" w:rsidRDefault="003C10E3" w:rsidP="003C10E3">
            <w:pPr>
              <w:jc w:val="center"/>
              <w:rPr>
                <w:rFonts w:ascii="Arial" w:hAnsi="Arial" w:cs="Arial"/>
                <w:b/>
                <w:u w:val="single"/>
              </w:rPr>
            </w:pPr>
          </w:p>
        </w:tc>
      </w:tr>
      <w:tr w:rsidR="003C10E3" w:rsidTr="003C10E3">
        <w:tc>
          <w:tcPr>
            <w:tcW w:w="10632" w:type="dxa"/>
          </w:tcPr>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r w:rsidRPr="006C6D26">
              <w:rPr>
                <w:rFonts w:ascii="Arial" w:hAnsi="Arial" w:cs="Arial"/>
                <w:b/>
                <w:u w:val="single"/>
              </w:rPr>
              <w:t>OBJETIVOS ESPECIFICOS</w:t>
            </w:r>
          </w:p>
          <w:p w:rsidR="003C10E3" w:rsidRPr="006C6D26" w:rsidRDefault="003C10E3" w:rsidP="003C10E3">
            <w:pPr>
              <w:jc w:val="center"/>
              <w:rPr>
                <w:rFonts w:ascii="Arial" w:hAnsi="Arial" w:cs="Arial"/>
                <w:b/>
                <w:u w:val="single"/>
              </w:rPr>
            </w:pPr>
          </w:p>
          <w:p w:rsidR="003C10E3" w:rsidRPr="006C6D26" w:rsidRDefault="003C10E3" w:rsidP="003C10E3">
            <w:pPr>
              <w:pStyle w:val="Prrafodelista"/>
              <w:numPr>
                <w:ilvl w:val="0"/>
                <w:numId w:val="1"/>
              </w:numPr>
              <w:jc w:val="both"/>
              <w:rPr>
                <w:rFonts w:ascii="Arial" w:hAnsi="Arial" w:cs="Arial"/>
                <w:b/>
                <w:u w:val="single"/>
              </w:rPr>
            </w:pPr>
            <w:r w:rsidRPr="006C6D26">
              <w:rPr>
                <w:rFonts w:ascii="Arial" w:hAnsi="Arial" w:cs="Arial"/>
              </w:rPr>
              <w:t>Fortalecer las capacidades de incidencia de las organizaciones sociales a través de la provisión de conocimientos y herramientas sobre estructuras de planificación y participación.</w:t>
            </w:r>
          </w:p>
          <w:p w:rsidR="003C10E3" w:rsidRPr="006C6D26" w:rsidRDefault="003C10E3" w:rsidP="003C10E3">
            <w:pPr>
              <w:pStyle w:val="Prrafodelista"/>
              <w:numPr>
                <w:ilvl w:val="0"/>
                <w:numId w:val="1"/>
              </w:numPr>
              <w:jc w:val="both"/>
              <w:rPr>
                <w:rFonts w:ascii="Arial" w:hAnsi="Arial" w:cs="Arial"/>
                <w:b/>
                <w:u w:val="single"/>
              </w:rPr>
            </w:pPr>
            <w:r w:rsidRPr="006C6D26">
              <w:rPr>
                <w:rFonts w:ascii="Arial" w:hAnsi="Arial" w:cs="Arial"/>
              </w:rPr>
              <w:t>Presentar a los/as participantes las bases conceptuales y prácticas que sustentan el diseño, implementación y desarrollo de las estructuras de planificación y participación municipal.</w:t>
            </w:r>
          </w:p>
          <w:p w:rsidR="003C10E3" w:rsidRDefault="003C10E3" w:rsidP="003C10E3">
            <w:pPr>
              <w:pStyle w:val="Prrafodelista"/>
              <w:numPr>
                <w:ilvl w:val="0"/>
                <w:numId w:val="1"/>
              </w:numPr>
              <w:jc w:val="both"/>
              <w:rPr>
                <w:rFonts w:ascii="Arial" w:hAnsi="Arial" w:cs="Arial"/>
              </w:rPr>
            </w:pPr>
            <w:r w:rsidRPr="006C6D26">
              <w:rPr>
                <w:rFonts w:ascii="Arial" w:hAnsi="Arial" w:cs="Arial"/>
              </w:rPr>
              <w:t xml:space="preserve">Ofrecer a los/as participantes conocimiento, información, experiencias y buenas prácticas en temas clave de estructuras de planificación y mecanismos de seguimiento que les permitan promover su participación en espacios de toma de decisiones a nivel municipal. </w:t>
            </w:r>
          </w:p>
          <w:p w:rsidR="003C10E3" w:rsidRDefault="003C10E3" w:rsidP="003C10E3">
            <w:pPr>
              <w:jc w:val="center"/>
              <w:rPr>
                <w:rFonts w:ascii="Arial" w:hAnsi="Arial" w:cs="Arial"/>
              </w:rPr>
            </w:pPr>
          </w:p>
          <w:p w:rsidR="003C10E3" w:rsidRDefault="003C10E3" w:rsidP="003C10E3">
            <w:pPr>
              <w:jc w:val="center"/>
              <w:rPr>
                <w:rFonts w:ascii="Arial" w:hAnsi="Arial" w:cs="Arial"/>
                <w:b/>
                <w:u w:val="single"/>
              </w:rPr>
            </w:pPr>
          </w:p>
        </w:tc>
      </w:tr>
    </w:tbl>
    <w:p w:rsidR="00003E6C" w:rsidRDefault="00003E6C" w:rsidP="00003E6C">
      <w:pPr>
        <w:jc w:val="both"/>
        <w:rPr>
          <w:rFonts w:ascii="Arial" w:hAnsi="Arial" w:cs="Arial"/>
          <w:b/>
          <w:u w:val="single"/>
        </w:rPr>
      </w:pPr>
    </w:p>
    <w:tbl>
      <w:tblPr>
        <w:tblStyle w:val="Tablaconcuadrcula"/>
        <w:tblW w:w="10632" w:type="dxa"/>
        <w:tblInd w:w="-885" w:type="dxa"/>
        <w:tblLook w:val="04A0"/>
      </w:tblPr>
      <w:tblGrid>
        <w:gridCol w:w="10632"/>
      </w:tblGrid>
      <w:tr w:rsidR="00003E6C" w:rsidTr="003C10E3">
        <w:trPr>
          <w:trHeight w:val="6095"/>
        </w:trPr>
        <w:tc>
          <w:tcPr>
            <w:tcW w:w="10632" w:type="dxa"/>
          </w:tcPr>
          <w:p w:rsidR="00003E6C" w:rsidRPr="003C10E3" w:rsidRDefault="00003E6C" w:rsidP="00003E6C">
            <w:pPr>
              <w:jc w:val="both"/>
              <w:rPr>
                <w:rFonts w:ascii="Arial" w:hAnsi="Arial" w:cs="Arial"/>
                <w:b/>
                <w:u w:val="single"/>
              </w:rPr>
            </w:pPr>
          </w:p>
          <w:p w:rsidR="007C0392" w:rsidRPr="003C10E3" w:rsidRDefault="007C0392" w:rsidP="00003E6C">
            <w:pPr>
              <w:jc w:val="both"/>
              <w:rPr>
                <w:rFonts w:ascii="Arial" w:hAnsi="Arial" w:cs="Arial"/>
              </w:rPr>
            </w:pPr>
          </w:p>
          <w:p w:rsidR="007C0392" w:rsidRPr="003C10E3" w:rsidRDefault="007C0392" w:rsidP="007C0392">
            <w:pPr>
              <w:jc w:val="center"/>
              <w:rPr>
                <w:rFonts w:ascii="Arial" w:hAnsi="Arial" w:cs="Arial"/>
                <w:b/>
                <w:u w:val="single"/>
              </w:rPr>
            </w:pPr>
            <w:r w:rsidRPr="003C10E3">
              <w:rPr>
                <w:rFonts w:ascii="Arial" w:hAnsi="Arial" w:cs="Arial"/>
                <w:b/>
                <w:u w:val="single"/>
              </w:rPr>
              <w:t>CONTENIDO DEL CICLO DE FORMACIÓN</w:t>
            </w:r>
          </w:p>
          <w:p w:rsidR="007C0392" w:rsidRPr="003C10E3" w:rsidRDefault="007C0392" w:rsidP="00003E6C">
            <w:pPr>
              <w:jc w:val="both"/>
              <w:rPr>
                <w:rFonts w:ascii="Arial" w:hAnsi="Arial" w:cs="Arial"/>
              </w:rPr>
            </w:pPr>
          </w:p>
          <w:p w:rsidR="00003E6C" w:rsidRPr="003C10E3" w:rsidRDefault="00003E6C" w:rsidP="00003E6C">
            <w:pPr>
              <w:jc w:val="both"/>
              <w:rPr>
                <w:rFonts w:ascii="Arial" w:hAnsi="Arial" w:cs="Arial"/>
              </w:rPr>
            </w:pPr>
            <w:r w:rsidRPr="003C10E3">
              <w:rPr>
                <w:rFonts w:ascii="Arial" w:hAnsi="Arial" w:cs="Arial"/>
              </w:rPr>
              <w:t>Los tópicos que integran el programa del ciclo cubren las siguientes temáticas:</w:t>
            </w:r>
          </w:p>
          <w:p w:rsidR="00003E6C" w:rsidRPr="003C10E3" w:rsidRDefault="00003E6C" w:rsidP="00003E6C">
            <w:pPr>
              <w:jc w:val="both"/>
              <w:rPr>
                <w:rFonts w:ascii="Arial" w:hAnsi="Arial" w:cs="Arial"/>
              </w:rPr>
            </w:pPr>
          </w:p>
          <w:p w:rsidR="00003E6C" w:rsidRPr="003C10E3" w:rsidRDefault="00F61E0B" w:rsidP="00003E6C">
            <w:pPr>
              <w:jc w:val="both"/>
              <w:rPr>
                <w:rFonts w:ascii="Arial" w:hAnsi="Arial" w:cs="Arial"/>
                <w:b/>
                <w:u w:val="single"/>
              </w:rPr>
            </w:pPr>
            <w:r w:rsidRPr="003C10E3">
              <w:rPr>
                <w:rFonts w:ascii="Arial" w:hAnsi="Arial" w:cs="Arial"/>
                <w:b/>
                <w:u w:val="single"/>
              </w:rPr>
              <w:t>Módulo I: Introducción General.</w:t>
            </w:r>
          </w:p>
          <w:p w:rsidR="00BF107E" w:rsidRPr="003C10E3" w:rsidRDefault="00BF107E" w:rsidP="00003E6C">
            <w:pPr>
              <w:jc w:val="both"/>
              <w:rPr>
                <w:rFonts w:ascii="Arial" w:hAnsi="Arial" w:cs="Arial"/>
              </w:rPr>
            </w:pPr>
          </w:p>
          <w:p w:rsidR="00F61E0B" w:rsidRPr="003C10E3" w:rsidRDefault="00F61E0B" w:rsidP="00BF107E">
            <w:pPr>
              <w:pStyle w:val="Prrafodelista"/>
              <w:numPr>
                <w:ilvl w:val="0"/>
                <w:numId w:val="6"/>
              </w:numPr>
              <w:jc w:val="both"/>
              <w:rPr>
                <w:rFonts w:ascii="Arial" w:hAnsi="Arial" w:cs="Arial"/>
                <w:b/>
              </w:rPr>
            </w:pPr>
            <w:r w:rsidRPr="003C10E3">
              <w:rPr>
                <w:rFonts w:ascii="Arial" w:hAnsi="Arial" w:cs="Arial"/>
                <w:b/>
              </w:rPr>
              <w:t xml:space="preserve">Historia </w:t>
            </w:r>
            <w:r w:rsidR="00BF107E" w:rsidRPr="003C10E3">
              <w:rPr>
                <w:rFonts w:ascii="Arial" w:hAnsi="Arial" w:cs="Arial"/>
                <w:b/>
              </w:rPr>
              <w:t xml:space="preserve">y origen </w:t>
            </w:r>
            <w:r w:rsidRPr="003C10E3">
              <w:rPr>
                <w:rFonts w:ascii="Arial" w:hAnsi="Arial" w:cs="Arial"/>
                <w:b/>
              </w:rPr>
              <w:t>del municipalismo</w:t>
            </w:r>
          </w:p>
          <w:p w:rsidR="00F61E0B" w:rsidRPr="003C10E3" w:rsidRDefault="00F61E0B" w:rsidP="00F61E0B">
            <w:pPr>
              <w:pStyle w:val="Prrafodelista"/>
              <w:numPr>
                <w:ilvl w:val="0"/>
                <w:numId w:val="3"/>
              </w:numPr>
              <w:jc w:val="both"/>
              <w:rPr>
                <w:rFonts w:ascii="Arial" w:hAnsi="Arial" w:cs="Arial"/>
              </w:rPr>
            </w:pPr>
            <w:r w:rsidRPr="003C10E3">
              <w:rPr>
                <w:rFonts w:ascii="Arial" w:hAnsi="Arial" w:cs="Arial"/>
              </w:rPr>
              <w:t xml:space="preserve">El municipalismo en la antigüedad. </w:t>
            </w:r>
          </w:p>
          <w:p w:rsidR="00F61E0B" w:rsidRPr="003C10E3" w:rsidRDefault="00F61E0B" w:rsidP="00F61E0B">
            <w:pPr>
              <w:pStyle w:val="Prrafodelista"/>
              <w:numPr>
                <w:ilvl w:val="0"/>
                <w:numId w:val="3"/>
              </w:numPr>
              <w:jc w:val="both"/>
              <w:rPr>
                <w:rFonts w:ascii="Arial" w:hAnsi="Arial" w:cs="Arial"/>
              </w:rPr>
            </w:pPr>
            <w:r w:rsidRPr="003C10E3">
              <w:rPr>
                <w:rFonts w:ascii="Arial" w:hAnsi="Arial" w:cs="Arial"/>
              </w:rPr>
              <w:t>Municipio Romano</w:t>
            </w:r>
          </w:p>
          <w:p w:rsidR="00F61E0B" w:rsidRPr="003C10E3" w:rsidRDefault="00F61E0B" w:rsidP="00F61E0B">
            <w:pPr>
              <w:pStyle w:val="Prrafodelista"/>
              <w:numPr>
                <w:ilvl w:val="0"/>
                <w:numId w:val="3"/>
              </w:numPr>
              <w:jc w:val="both"/>
              <w:rPr>
                <w:rFonts w:ascii="Arial" w:hAnsi="Arial" w:cs="Arial"/>
              </w:rPr>
            </w:pPr>
            <w:r w:rsidRPr="003C10E3">
              <w:rPr>
                <w:rFonts w:ascii="Arial" w:hAnsi="Arial" w:cs="Arial"/>
              </w:rPr>
              <w:t>Proceso de fundación de una ciudad municipio</w:t>
            </w:r>
          </w:p>
          <w:p w:rsidR="00BF107E" w:rsidRPr="003C10E3" w:rsidRDefault="00F61E0B" w:rsidP="00F61E0B">
            <w:pPr>
              <w:pStyle w:val="Prrafodelista"/>
              <w:numPr>
                <w:ilvl w:val="0"/>
                <w:numId w:val="3"/>
              </w:numPr>
              <w:jc w:val="both"/>
              <w:rPr>
                <w:rFonts w:ascii="Arial" w:hAnsi="Arial" w:cs="Arial"/>
              </w:rPr>
            </w:pPr>
            <w:r w:rsidRPr="003C10E3">
              <w:rPr>
                <w:rFonts w:ascii="Arial" w:hAnsi="Arial" w:cs="Arial"/>
              </w:rPr>
              <w:t xml:space="preserve">Decadencia del municipio y auge de las ciudades y metrópolis. </w:t>
            </w:r>
          </w:p>
          <w:p w:rsidR="00003E6C" w:rsidRPr="003C10E3" w:rsidRDefault="00F61E0B" w:rsidP="00F61E0B">
            <w:pPr>
              <w:pStyle w:val="Prrafodelista"/>
              <w:numPr>
                <w:ilvl w:val="0"/>
                <w:numId w:val="3"/>
              </w:numPr>
              <w:jc w:val="both"/>
              <w:rPr>
                <w:rFonts w:ascii="Arial" w:hAnsi="Arial" w:cs="Arial"/>
              </w:rPr>
            </w:pPr>
            <w:r w:rsidRPr="003C10E3">
              <w:rPr>
                <w:rFonts w:ascii="Arial" w:hAnsi="Arial" w:cs="Arial"/>
              </w:rPr>
              <w:t>El municipio histórico Dominicano en la época de la colonia.</w:t>
            </w:r>
          </w:p>
          <w:p w:rsidR="00BF107E" w:rsidRPr="003C10E3" w:rsidRDefault="00BF107E" w:rsidP="00F61E0B">
            <w:pPr>
              <w:jc w:val="both"/>
              <w:rPr>
                <w:rFonts w:ascii="Arial" w:hAnsi="Arial" w:cs="Arial"/>
              </w:rPr>
            </w:pPr>
          </w:p>
          <w:p w:rsidR="00BF107E" w:rsidRPr="003C10E3" w:rsidRDefault="00BF107E" w:rsidP="00BF107E">
            <w:pPr>
              <w:rPr>
                <w:rFonts w:ascii="Arial" w:hAnsi="Arial" w:cs="Arial"/>
                <w:b/>
              </w:rPr>
            </w:pPr>
            <w:r w:rsidRPr="003C10E3">
              <w:rPr>
                <w:rFonts w:ascii="Arial" w:hAnsi="Arial" w:cs="Arial"/>
                <w:b/>
              </w:rPr>
              <w:t>2. El municipio Dominicano en la actualidad</w:t>
            </w:r>
          </w:p>
          <w:p w:rsidR="00BF107E" w:rsidRPr="003C10E3" w:rsidRDefault="00BF107E" w:rsidP="00BF107E">
            <w:pPr>
              <w:pStyle w:val="Prrafodelista"/>
              <w:numPr>
                <w:ilvl w:val="0"/>
                <w:numId w:val="5"/>
              </w:numPr>
              <w:rPr>
                <w:rFonts w:ascii="Arial" w:hAnsi="Arial" w:cs="Arial"/>
              </w:rPr>
            </w:pPr>
            <w:r w:rsidRPr="003C10E3">
              <w:rPr>
                <w:rFonts w:ascii="Arial" w:hAnsi="Arial" w:cs="Arial"/>
              </w:rPr>
              <w:t xml:space="preserve">División político-administrativa del Estado Dominicano. </w:t>
            </w:r>
          </w:p>
          <w:p w:rsidR="00BF107E" w:rsidRPr="003C10E3" w:rsidRDefault="00BF107E" w:rsidP="00BF107E">
            <w:pPr>
              <w:pStyle w:val="Prrafodelista"/>
              <w:numPr>
                <w:ilvl w:val="0"/>
                <w:numId w:val="5"/>
              </w:numPr>
              <w:rPr>
                <w:rFonts w:ascii="Arial" w:hAnsi="Arial" w:cs="Arial"/>
              </w:rPr>
            </w:pPr>
            <w:r w:rsidRPr="003C10E3">
              <w:rPr>
                <w:rFonts w:ascii="Arial" w:hAnsi="Arial" w:cs="Arial"/>
              </w:rPr>
              <w:t>La alcaldía y el concejo de regidores/as.</w:t>
            </w:r>
          </w:p>
          <w:p w:rsidR="00BF107E" w:rsidRPr="003C10E3" w:rsidRDefault="00BF107E" w:rsidP="00BF107E">
            <w:pPr>
              <w:pStyle w:val="Prrafodelista"/>
              <w:numPr>
                <w:ilvl w:val="0"/>
                <w:numId w:val="5"/>
              </w:numPr>
              <w:rPr>
                <w:rFonts w:ascii="Arial" w:hAnsi="Arial" w:cs="Arial"/>
              </w:rPr>
            </w:pPr>
            <w:r w:rsidRPr="003C10E3">
              <w:rPr>
                <w:rFonts w:ascii="Arial" w:hAnsi="Arial" w:cs="Arial"/>
              </w:rPr>
              <w:t xml:space="preserve">El gabinete municipal. </w:t>
            </w:r>
          </w:p>
          <w:p w:rsidR="00BF107E" w:rsidRPr="003C10E3" w:rsidRDefault="00BF107E" w:rsidP="00BF107E">
            <w:pPr>
              <w:pStyle w:val="Prrafodelista"/>
              <w:numPr>
                <w:ilvl w:val="0"/>
                <w:numId w:val="5"/>
              </w:numPr>
              <w:rPr>
                <w:rFonts w:ascii="Arial" w:hAnsi="Arial" w:cs="Arial"/>
              </w:rPr>
            </w:pPr>
            <w:r w:rsidRPr="003C10E3">
              <w:rPr>
                <w:rFonts w:ascii="Arial" w:hAnsi="Arial" w:cs="Arial"/>
              </w:rPr>
              <w:t xml:space="preserve">Las mancomunidades. </w:t>
            </w:r>
          </w:p>
          <w:p w:rsidR="00BF107E" w:rsidRPr="003C10E3" w:rsidRDefault="00BF107E" w:rsidP="00BF107E">
            <w:pPr>
              <w:pStyle w:val="Prrafodelista"/>
              <w:numPr>
                <w:ilvl w:val="0"/>
                <w:numId w:val="5"/>
              </w:numPr>
              <w:rPr>
                <w:rFonts w:ascii="Arial" w:hAnsi="Arial" w:cs="Arial"/>
              </w:rPr>
            </w:pPr>
            <w:r w:rsidRPr="003C10E3">
              <w:rPr>
                <w:rFonts w:ascii="Arial" w:hAnsi="Arial" w:cs="Arial"/>
              </w:rPr>
              <w:t>Rol de la liga Municipal y FEDOMU</w:t>
            </w:r>
          </w:p>
          <w:p w:rsidR="00BF107E" w:rsidRPr="003C10E3" w:rsidRDefault="00BF107E" w:rsidP="00BF107E">
            <w:pPr>
              <w:jc w:val="both"/>
              <w:rPr>
                <w:rFonts w:ascii="Arial" w:hAnsi="Arial" w:cs="Arial"/>
              </w:rPr>
            </w:pPr>
          </w:p>
          <w:p w:rsidR="00BF107E" w:rsidRPr="003C10E3" w:rsidRDefault="00BF107E" w:rsidP="00BF107E">
            <w:pPr>
              <w:pStyle w:val="Prrafodelista"/>
              <w:numPr>
                <w:ilvl w:val="0"/>
                <w:numId w:val="9"/>
              </w:numPr>
              <w:rPr>
                <w:rFonts w:ascii="Arial" w:hAnsi="Arial" w:cs="Arial"/>
                <w:b/>
              </w:rPr>
            </w:pPr>
            <w:r w:rsidRPr="003C10E3">
              <w:rPr>
                <w:rFonts w:ascii="Arial" w:hAnsi="Arial" w:cs="Arial"/>
                <w:b/>
              </w:rPr>
              <w:t>Competencias Municipales</w:t>
            </w:r>
          </w:p>
          <w:p w:rsidR="00BF107E" w:rsidRPr="003C10E3" w:rsidRDefault="00BF107E" w:rsidP="00BF107E">
            <w:pPr>
              <w:jc w:val="center"/>
              <w:rPr>
                <w:rFonts w:ascii="Arial" w:hAnsi="Arial" w:cs="Arial"/>
                <w:b/>
              </w:rPr>
            </w:pPr>
          </w:p>
          <w:p w:rsidR="00BF107E" w:rsidRPr="003C10E3" w:rsidRDefault="00BF107E" w:rsidP="00BF107E">
            <w:pPr>
              <w:pStyle w:val="Prrafodelista"/>
              <w:numPr>
                <w:ilvl w:val="0"/>
                <w:numId w:val="7"/>
              </w:numPr>
              <w:jc w:val="both"/>
              <w:rPr>
                <w:rFonts w:ascii="Arial" w:hAnsi="Arial" w:cs="Arial"/>
              </w:rPr>
            </w:pPr>
            <w:r w:rsidRPr="003C10E3">
              <w:rPr>
                <w:rFonts w:ascii="Arial" w:hAnsi="Arial" w:cs="Arial"/>
              </w:rPr>
              <w:t xml:space="preserve">Propias, delegadas y compartidas. </w:t>
            </w:r>
          </w:p>
          <w:p w:rsidR="00BF107E" w:rsidRPr="003C10E3" w:rsidRDefault="00BF107E" w:rsidP="00BF107E">
            <w:pPr>
              <w:pStyle w:val="Prrafodelista"/>
              <w:numPr>
                <w:ilvl w:val="0"/>
                <w:numId w:val="7"/>
              </w:numPr>
              <w:jc w:val="both"/>
              <w:rPr>
                <w:rFonts w:ascii="Arial" w:hAnsi="Arial" w:cs="Arial"/>
              </w:rPr>
            </w:pPr>
            <w:r w:rsidRPr="003C10E3">
              <w:rPr>
                <w:rFonts w:ascii="Arial" w:hAnsi="Arial" w:cs="Arial"/>
              </w:rPr>
              <w:t xml:space="preserve">Derechos y deberes de los munícipes. </w:t>
            </w:r>
          </w:p>
          <w:p w:rsidR="00BF107E" w:rsidRPr="003C10E3" w:rsidRDefault="00BF107E" w:rsidP="00BF107E">
            <w:pPr>
              <w:pStyle w:val="Prrafodelista"/>
              <w:ind w:left="360"/>
              <w:jc w:val="both"/>
              <w:rPr>
                <w:rFonts w:ascii="Arial" w:hAnsi="Arial" w:cs="Arial"/>
              </w:rPr>
            </w:pPr>
          </w:p>
          <w:p w:rsidR="00BF107E" w:rsidRPr="003C10E3" w:rsidRDefault="00BF107E" w:rsidP="00BF107E">
            <w:pPr>
              <w:pStyle w:val="Prrafodelista"/>
              <w:numPr>
                <w:ilvl w:val="0"/>
                <w:numId w:val="9"/>
              </w:numPr>
              <w:rPr>
                <w:rFonts w:ascii="Arial" w:hAnsi="Arial" w:cs="Arial"/>
                <w:b/>
              </w:rPr>
            </w:pPr>
            <w:r w:rsidRPr="003C10E3">
              <w:rPr>
                <w:rFonts w:ascii="Arial" w:hAnsi="Arial" w:cs="Arial"/>
                <w:b/>
              </w:rPr>
              <w:t>Marco Jurídico Municipal:</w:t>
            </w:r>
          </w:p>
          <w:p w:rsidR="00BF107E" w:rsidRPr="003C10E3" w:rsidRDefault="00BF107E" w:rsidP="00BF107E">
            <w:pPr>
              <w:pStyle w:val="Prrafodelista"/>
              <w:numPr>
                <w:ilvl w:val="0"/>
                <w:numId w:val="10"/>
              </w:numPr>
              <w:rPr>
                <w:rFonts w:ascii="Arial" w:hAnsi="Arial" w:cs="Arial"/>
              </w:rPr>
            </w:pPr>
            <w:r w:rsidRPr="003C10E3">
              <w:rPr>
                <w:rFonts w:ascii="Arial" w:hAnsi="Arial" w:cs="Arial"/>
              </w:rPr>
              <w:t>Ley municipal y constitución.</w:t>
            </w:r>
          </w:p>
          <w:p w:rsidR="00BF107E" w:rsidRPr="003C10E3" w:rsidRDefault="00BF107E" w:rsidP="00BF107E">
            <w:pPr>
              <w:pStyle w:val="Prrafodelista"/>
              <w:numPr>
                <w:ilvl w:val="0"/>
                <w:numId w:val="8"/>
              </w:numPr>
              <w:rPr>
                <w:rFonts w:ascii="Arial" w:hAnsi="Arial" w:cs="Arial"/>
              </w:rPr>
            </w:pPr>
            <w:r w:rsidRPr="003C10E3">
              <w:rPr>
                <w:rFonts w:ascii="Arial" w:hAnsi="Arial" w:cs="Arial"/>
              </w:rPr>
              <w:t>Leyes 498-06, y 176-07. Derechos y deberes de los munícipes.</w:t>
            </w:r>
          </w:p>
          <w:p w:rsidR="00BF107E" w:rsidRPr="003C10E3" w:rsidRDefault="00BF107E" w:rsidP="00BF107E">
            <w:pPr>
              <w:pStyle w:val="Prrafodelista"/>
              <w:numPr>
                <w:ilvl w:val="0"/>
                <w:numId w:val="8"/>
              </w:numPr>
              <w:rPr>
                <w:rFonts w:ascii="Arial" w:hAnsi="Arial" w:cs="Arial"/>
              </w:rPr>
            </w:pPr>
            <w:r w:rsidRPr="003C10E3">
              <w:rPr>
                <w:rFonts w:ascii="Arial" w:hAnsi="Arial" w:cs="Arial"/>
              </w:rPr>
              <w:t>Recursos administrativos</w:t>
            </w:r>
          </w:p>
          <w:p w:rsidR="00BF107E" w:rsidRPr="003C10E3" w:rsidRDefault="00BF107E" w:rsidP="00BF107E">
            <w:pPr>
              <w:pStyle w:val="Prrafodelista"/>
              <w:numPr>
                <w:ilvl w:val="0"/>
                <w:numId w:val="8"/>
              </w:numPr>
              <w:rPr>
                <w:rFonts w:ascii="Arial" w:hAnsi="Arial" w:cs="Arial"/>
              </w:rPr>
            </w:pPr>
            <w:r w:rsidRPr="003C10E3">
              <w:rPr>
                <w:rFonts w:ascii="Arial" w:hAnsi="Arial" w:cs="Arial"/>
              </w:rPr>
              <w:t>La modificación de la ley municipal, pertinencia o no, ¿cuáles intereses se mueven detrás de la referida modificación?</w:t>
            </w:r>
          </w:p>
          <w:p w:rsidR="00003E6C" w:rsidRPr="003C10E3" w:rsidRDefault="00003E6C" w:rsidP="00003E6C">
            <w:pPr>
              <w:jc w:val="both"/>
              <w:rPr>
                <w:rFonts w:ascii="Arial" w:hAnsi="Arial" w:cs="Arial"/>
              </w:rPr>
            </w:pPr>
          </w:p>
          <w:p w:rsidR="006305A5" w:rsidRPr="003C10E3" w:rsidRDefault="00BF107E" w:rsidP="006305A5">
            <w:pPr>
              <w:rPr>
                <w:rFonts w:ascii="Arial" w:hAnsi="Arial" w:cs="Arial"/>
                <w:b/>
                <w:u w:val="single"/>
              </w:rPr>
            </w:pPr>
            <w:r w:rsidRPr="003C10E3">
              <w:rPr>
                <w:rFonts w:ascii="Arial" w:hAnsi="Arial" w:cs="Arial"/>
                <w:b/>
                <w:u w:val="single"/>
              </w:rPr>
              <w:t>Módulo II:</w:t>
            </w:r>
            <w:r w:rsidR="006305A5" w:rsidRPr="003C10E3">
              <w:rPr>
                <w:rFonts w:ascii="Arial" w:hAnsi="Arial" w:cs="Arial"/>
                <w:b/>
                <w:sz w:val="24"/>
                <w:szCs w:val="24"/>
                <w:u w:val="single"/>
              </w:rPr>
              <w:t xml:space="preserve"> Mecanismos de Planificación y Participación Ciudadana </w:t>
            </w:r>
            <w:r w:rsidR="006305A5" w:rsidRPr="003C10E3">
              <w:rPr>
                <w:rFonts w:ascii="Arial" w:hAnsi="Arial" w:cs="Arial"/>
                <w:b/>
                <w:u w:val="single"/>
              </w:rPr>
              <w:t xml:space="preserve"> </w:t>
            </w:r>
          </w:p>
          <w:p w:rsidR="006305A5" w:rsidRPr="003C10E3" w:rsidRDefault="006305A5" w:rsidP="006305A5">
            <w:pPr>
              <w:rPr>
                <w:rFonts w:ascii="Arial" w:hAnsi="Arial" w:cs="Arial"/>
                <w:b/>
                <w:u w:val="single"/>
              </w:rPr>
            </w:pPr>
          </w:p>
          <w:p w:rsidR="00CA5095" w:rsidRPr="003C10E3" w:rsidRDefault="00CA5095" w:rsidP="00CA5095">
            <w:pPr>
              <w:pStyle w:val="Prrafodelista"/>
              <w:numPr>
                <w:ilvl w:val="0"/>
                <w:numId w:val="12"/>
              </w:numPr>
              <w:rPr>
                <w:rFonts w:ascii="Arial" w:hAnsi="Arial" w:cs="Arial"/>
                <w:b/>
              </w:rPr>
            </w:pPr>
            <w:r w:rsidRPr="003C10E3">
              <w:rPr>
                <w:rFonts w:ascii="Arial" w:hAnsi="Arial" w:cs="Arial"/>
                <w:b/>
              </w:rPr>
              <w:t>La participación Ciudadana en la Gestión Municipal</w:t>
            </w:r>
          </w:p>
          <w:p w:rsidR="00CA5095" w:rsidRPr="003C10E3" w:rsidRDefault="00CA5095" w:rsidP="00CA5095">
            <w:pPr>
              <w:pStyle w:val="Prrafodelista"/>
              <w:numPr>
                <w:ilvl w:val="0"/>
                <w:numId w:val="13"/>
              </w:numPr>
              <w:rPr>
                <w:rFonts w:ascii="Arial" w:hAnsi="Arial" w:cs="Arial"/>
              </w:rPr>
            </w:pPr>
            <w:r w:rsidRPr="003C10E3">
              <w:rPr>
                <w:rFonts w:ascii="Arial" w:hAnsi="Arial" w:cs="Arial"/>
              </w:rPr>
              <w:t>Mecanismos y vías de participación ciudadana en la gestión municipal en el marco de la ley 176-07.</w:t>
            </w:r>
          </w:p>
          <w:p w:rsidR="006305A5" w:rsidRPr="003C10E3" w:rsidRDefault="00CA5095" w:rsidP="00E57904">
            <w:pPr>
              <w:pStyle w:val="Prrafodelista"/>
              <w:numPr>
                <w:ilvl w:val="0"/>
                <w:numId w:val="13"/>
              </w:numPr>
              <w:rPr>
                <w:rFonts w:ascii="Arial" w:hAnsi="Arial" w:cs="Arial"/>
                <w:b/>
                <w:u w:val="single"/>
              </w:rPr>
            </w:pPr>
            <w:r w:rsidRPr="003C10E3">
              <w:rPr>
                <w:rFonts w:ascii="Arial" w:hAnsi="Arial" w:cs="Arial"/>
              </w:rPr>
              <w:t>Ley 176-07. ¿cómo  ha sido su implementación?, ¿cuales han funcionado? Cuales no han funcionado? ¿Por qué no han funcionado? Sugerencias de estrategias para que funcionen. ¿Las organizaciones sociales, el movimiento social, la sociedad civil ha jugado su rol?</w:t>
            </w:r>
          </w:p>
          <w:p w:rsidR="00BF107E" w:rsidRPr="003C10E3" w:rsidRDefault="00BF107E" w:rsidP="00003E6C">
            <w:pPr>
              <w:jc w:val="both"/>
              <w:rPr>
                <w:rFonts w:ascii="Arial" w:hAnsi="Arial" w:cs="Arial"/>
              </w:rPr>
            </w:pPr>
          </w:p>
          <w:p w:rsidR="00E57904" w:rsidRPr="003C10E3" w:rsidRDefault="00E57904" w:rsidP="00E57904">
            <w:pPr>
              <w:pStyle w:val="Prrafodelista"/>
              <w:numPr>
                <w:ilvl w:val="0"/>
                <w:numId w:val="12"/>
              </w:numPr>
              <w:rPr>
                <w:rFonts w:ascii="Arial" w:hAnsi="Arial" w:cs="Arial"/>
                <w:sz w:val="24"/>
                <w:szCs w:val="24"/>
              </w:rPr>
            </w:pPr>
            <w:r w:rsidRPr="003C10E3">
              <w:rPr>
                <w:rFonts w:ascii="Arial" w:hAnsi="Arial" w:cs="Arial"/>
                <w:b/>
                <w:sz w:val="24"/>
                <w:szCs w:val="24"/>
              </w:rPr>
              <w:t>Planificación e inversión Pública</w:t>
            </w:r>
            <w:r w:rsidRPr="003C10E3">
              <w:rPr>
                <w:rFonts w:ascii="Arial" w:hAnsi="Arial" w:cs="Arial"/>
                <w:sz w:val="24"/>
                <w:szCs w:val="24"/>
              </w:rPr>
              <w:t xml:space="preserve"> </w:t>
            </w:r>
          </w:p>
          <w:p w:rsidR="00E57904" w:rsidRPr="003C10E3" w:rsidRDefault="00E57904" w:rsidP="00E57904">
            <w:pPr>
              <w:pStyle w:val="Prrafodelista"/>
              <w:numPr>
                <w:ilvl w:val="0"/>
                <w:numId w:val="15"/>
              </w:numPr>
              <w:rPr>
                <w:rFonts w:ascii="Arial" w:hAnsi="Arial" w:cs="Arial"/>
                <w:b/>
              </w:rPr>
            </w:pPr>
            <w:r w:rsidRPr="003C10E3">
              <w:rPr>
                <w:rFonts w:ascii="Arial" w:hAnsi="Arial" w:cs="Arial"/>
                <w:sz w:val="24"/>
                <w:szCs w:val="24"/>
              </w:rPr>
              <w:t>Organización del sistema, Integrantes.</w:t>
            </w:r>
          </w:p>
          <w:p w:rsidR="00E57904" w:rsidRPr="003C10E3" w:rsidRDefault="00E57904" w:rsidP="00E57904">
            <w:pPr>
              <w:pStyle w:val="Prrafodelista"/>
              <w:numPr>
                <w:ilvl w:val="0"/>
                <w:numId w:val="14"/>
              </w:numPr>
              <w:rPr>
                <w:rFonts w:ascii="Arial" w:hAnsi="Arial" w:cs="Arial"/>
                <w:b/>
              </w:rPr>
            </w:pPr>
            <w:r w:rsidRPr="003C10E3">
              <w:rPr>
                <w:rFonts w:ascii="Arial" w:hAnsi="Arial" w:cs="Arial"/>
                <w:sz w:val="24"/>
                <w:szCs w:val="24"/>
              </w:rPr>
              <w:t xml:space="preserve"> La planificación.</w:t>
            </w:r>
          </w:p>
          <w:p w:rsidR="00E57904" w:rsidRPr="003C10E3" w:rsidRDefault="00E57904" w:rsidP="00E57904">
            <w:pPr>
              <w:pStyle w:val="Prrafodelista"/>
              <w:numPr>
                <w:ilvl w:val="0"/>
                <w:numId w:val="14"/>
              </w:numPr>
              <w:rPr>
                <w:rFonts w:ascii="Arial" w:hAnsi="Arial" w:cs="Arial"/>
                <w:b/>
              </w:rPr>
            </w:pPr>
            <w:r w:rsidRPr="003C10E3">
              <w:rPr>
                <w:rFonts w:ascii="Arial" w:hAnsi="Arial" w:cs="Arial"/>
                <w:sz w:val="24"/>
                <w:szCs w:val="24"/>
              </w:rPr>
              <w:t xml:space="preserve"> la inversión púbica.</w:t>
            </w:r>
          </w:p>
          <w:p w:rsidR="00E57904" w:rsidRPr="003C10E3" w:rsidRDefault="00E57904" w:rsidP="00E57904">
            <w:pPr>
              <w:pStyle w:val="Prrafodelista"/>
              <w:numPr>
                <w:ilvl w:val="0"/>
                <w:numId w:val="14"/>
              </w:numPr>
              <w:rPr>
                <w:rFonts w:ascii="Arial" w:hAnsi="Arial" w:cs="Arial"/>
                <w:b/>
              </w:rPr>
            </w:pPr>
            <w:r w:rsidRPr="003C10E3">
              <w:rPr>
                <w:rFonts w:ascii="Arial" w:hAnsi="Arial" w:cs="Arial"/>
                <w:sz w:val="24"/>
                <w:szCs w:val="24"/>
              </w:rPr>
              <w:t xml:space="preserve"> Rol del ayuntamiento en el sistema de planificación.</w:t>
            </w:r>
          </w:p>
          <w:p w:rsidR="00E57904" w:rsidRPr="003C10E3" w:rsidRDefault="00E57904" w:rsidP="00E57904">
            <w:pPr>
              <w:pStyle w:val="Prrafodelista"/>
              <w:ind w:left="360"/>
              <w:rPr>
                <w:rFonts w:ascii="Arial" w:hAnsi="Arial" w:cs="Arial"/>
                <w:b/>
              </w:rPr>
            </w:pPr>
          </w:p>
          <w:p w:rsidR="00E57904" w:rsidRPr="003C10E3" w:rsidRDefault="00E57904" w:rsidP="00E57904">
            <w:pPr>
              <w:pStyle w:val="Prrafodelista"/>
              <w:numPr>
                <w:ilvl w:val="0"/>
                <w:numId w:val="12"/>
              </w:numPr>
              <w:rPr>
                <w:rFonts w:ascii="Arial" w:hAnsi="Arial" w:cs="Arial"/>
                <w:b/>
              </w:rPr>
            </w:pPr>
            <w:r w:rsidRPr="003C10E3">
              <w:rPr>
                <w:rFonts w:ascii="Arial" w:hAnsi="Arial" w:cs="Arial"/>
                <w:b/>
              </w:rPr>
              <w:t>Presupuesto Participativo Municipal</w:t>
            </w:r>
          </w:p>
          <w:p w:rsidR="00E57904" w:rsidRPr="003C10E3" w:rsidRDefault="00E57904" w:rsidP="00E57904">
            <w:pPr>
              <w:pStyle w:val="Prrafodelista"/>
              <w:numPr>
                <w:ilvl w:val="0"/>
                <w:numId w:val="16"/>
              </w:numPr>
              <w:rPr>
                <w:rFonts w:ascii="Arial" w:hAnsi="Arial" w:cs="Arial"/>
              </w:rPr>
            </w:pPr>
            <w:r w:rsidRPr="003C10E3">
              <w:rPr>
                <w:rFonts w:ascii="Arial" w:hAnsi="Arial" w:cs="Arial"/>
              </w:rPr>
              <w:t>Estudio de caso: Reglamento del PPM en el Distrito Nacional</w:t>
            </w:r>
          </w:p>
          <w:p w:rsidR="00E57904" w:rsidRPr="003C10E3" w:rsidRDefault="00E57904" w:rsidP="00E57904">
            <w:pPr>
              <w:pStyle w:val="Prrafodelista"/>
              <w:ind w:left="360"/>
              <w:rPr>
                <w:rFonts w:ascii="Arial" w:hAnsi="Arial" w:cs="Arial"/>
              </w:rPr>
            </w:pPr>
          </w:p>
          <w:p w:rsidR="003C10E3" w:rsidRPr="003C10E3" w:rsidRDefault="003C10E3" w:rsidP="00E57904">
            <w:pPr>
              <w:pStyle w:val="Prrafodelista"/>
              <w:ind w:left="360"/>
              <w:rPr>
                <w:rFonts w:ascii="Arial" w:hAnsi="Arial" w:cs="Arial"/>
              </w:rPr>
            </w:pPr>
          </w:p>
          <w:p w:rsidR="003C10E3" w:rsidRPr="003C10E3" w:rsidRDefault="003C10E3" w:rsidP="00E57904">
            <w:pPr>
              <w:pStyle w:val="Prrafodelista"/>
              <w:ind w:left="360"/>
              <w:rPr>
                <w:rFonts w:ascii="Arial" w:hAnsi="Arial" w:cs="Arial"/>
              </w:rPr>
            </w:pPr>
          </w:p>
          <w:p w:rsidR="00E57904" w:rsidRPr="003C10E3" w:rsidRDefault="00E57904" w:rsidP="00E57904">
            <w:pPr>
              <w:pStyle w:val="Prrafodelista"/>
              <w:numPr>
                <w:ilvl w:val="0"/>
                <w:numId w:val="12"/>
              </w:numPr>
              <w:rPr>
                <w:rFonts w:ascii="Arial" w:hAnsi="Arial" w:cs="Arial"/>
                <w:b/>
              </w:rPr>
            </w:pPr>
            <w:r w:rsidRPr="003C10E3">
              <w:rPr>
                <w:rFonts w:ascii="Arial" w:hAnsi="Arial" w:cs="Arial"/>
                <w:b/>
              </w:rPr>
              <w:lastRenderedPageBreak/>
              <w:t xml:space="preserve">Panel. </w:t>
            </w:r>
          </w:p>
          <w:p w:rsidR="00E57904" w:rsidRPr="003C10E3" w:rsidRDefault="00E57904" w:rsidP="00E57904">
            <w:pPr>
              <w:pStyle w:val="Prrafodelista"/>
              <w:numPr>
                <w:ilvl w:val="0"/>
                <w:numId w:val="16"/>
              </w:numPr>
              <w:rPr>
                <w:rFonts w:ascii="Arial" w:hAnsi="Arial" w:cs="Arial"/>
                <w:b/>
              </w:rPr>
            </w:pPr>
            <w:r w:rsidRPr="003C10E3">
              <w:rPr>
                <w:rFonts w:ascii="Arial" w:hAnsi="Arial" w:cs="Arial"/>
              </w:rPr>
              <w:t>Análisis  del conflicto entre los procesos de planificación establecidos por las leyes 498-06 y la 176-07</w:t>
            </w:r>
          </w:p>
          <w:p w:rsidR="00E57904" w:rsidRPr="003C10E3" w:rsidRDefault="00E57904" w:rsidP="00E57904">
            <w:pPr>
              <w:pStyle w:val="Prrafodelista"/>
              <w:ind w:left="360"/>
              <w:rPr>
                <w:rFonts w:ascii="Arial" w:hAnsi="Arial" w:cs="Arial"/>
                <w:b/>
              </w:rPr>
            </w:pPr>
          </w:p>
          <w:p w:rsidR="00E57904" w:rsidRPr="003C10E3" w:rsidRDefault="00E57904" w:rsidP="00E57904">
            <w:pPr>
              <w:jc w:val="center"/>
              <w:rPr>
                <w:rFonts w:ascii="Arial" w:hAnsi="Arial" w:cs="Arial"/>
                <w:b/>
              </w:rPr>
            </w:pPr>
          </w:p>
          <w:p w:rsidR="00E57904" w:rsidRPr="003C10E3" w:rsidRDefault="00E57904" w:rsidP="00E57904">
            <w:pPr>
              <w:rPr>
                <w:rFonts w:ascii="Arial" w:hAnsi="Arial" w:cs="Arial"/>
                <w:b/>
                <w:u w:val="single"/>
              </w:rPr>
            </w:pPr>
            <w:r w:rsidRPr="003C10E3">
              <w:rPr>
                <w:rFonts w:ascii="Arial" w:hAnsi="Arial" w:cs="Arial"/>
                <w:b/>
                <w:u w:val="single"/>
              </w:rPr>
              <w:t xml:space="preserve">Módulo III: </w:t>
            </w:r>
            <w:r w:rsidRPr="003C10E3">
              <w:rPr>
                <w:rFonts w:ascii="Arial" w:hAnsi="Arial" w:cs="Arial"/>
                <w:b/>
                <w:sz w:val="24"/>
                <w:szCs w:val="24"/>
                <w:u w:val="single"/>
              </w:rPr>
              <w:t xml:space="preserve">Políticas públicas (PP) y su proceso de formulación </w:t>
            </w:r>
          </w:p>
          <w:p w:rsidR="00E57904" w:rsidRPr="003C10E3" w:rsidRDefault="00E57904" w:rsidP="00E57904">
            <w:pPr>
              <w:rPr>
                <w:rFonts w:ascii="Arial" w:hAnsi="Arial" w:cs="Arial"/>
                <w:b/>
              </w:rPr>
            </w:pPr>
          </w:p>
          <w:p w:rsidR="00E57904" w:rsidRPr="003C10E3" w:rsidRDefault="00E57904" w:rsidP="00E57904">
            <w:pPr>
              <w:pStyle w:val="Prrafodelista"/>
              <w:numPr>
                <w:ilvl w:val="0"/>
                <w:numId w:val="18"/>
              </w:numPr>
              <w:rPr>
                <w:rFonts w:ascii="Arial" w:hAnsi="Arial" w:cs="Arial"/>
                <w:b/>
              </w:rPr>
            </w:pPr>
            <w:r w:rsidRPr="003C10E3">
              <w:rPr>
                <w:rFonts w:ascii="Arial" w:hAnsi="Arial" w:cs="Arial"/>
                <w:b/>
              </w:rPr>
              <w:t xml:space="preserve">Análisis Conceptual de las Políticas Públicas </w:t>
            </w:r>
          </w:p>
          <w:p w:rsidR="00E57904" w:rsidRPr="003C10E3" w:rsidRDefault="00E57904" w:rsidP="00E57904">
            <w:pPr>
              <w:pStyle w:val="Prrafodelista"/>
              <w:numPr>
                <w:ilvl w:val="0"/>
                <w:numId w:val="16"/>
              </w:numPr>
              <w:jc w:val="both"/>
              <w:rPr>
                <w:rFonts w:ascii="Arial" w:hAnsi="Arial" w:cs="Arial"/>
              </w:rPr>
            </w:pPr>
            <w:r w:rsidRPr="003C10E3">
              <w:rPr>
                <w:rFonts w:ascii="Arial" w:hAnsi="Arial" w:cs="Arial"/>
              </w:rPr>
              <w:t>¿Que son las políticas públicas (PP)?</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Características de las políticas públicas.</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Enfoques metodológicos.</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 xml:space="preserve">Proceso de formulación. </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La formulación de PP en la Republica Dominicana.</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Rol del liderazgo nacional.</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Las instituciones en el proceso de formulación de las PP.</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Los partidos políticos.</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La ayuda oficial al desarrollo y rol de la cooperación internacional.</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La cooperación sur sur.</w:t>
            </w:r>
          </w:p>
          <w:p w:rsidR="00E57904" w:rsidRPr="003C10E3" w:rsidRDefault="00E57904" w:rsidP="00E57904">
            <w:pPr>
              <w:pStyle w:val="Prrafodelista"/>
              <w:numPr>
                <w:ilvl w:val="0"/>
                <w:numId w:val="17"/>
              </w:numPr>
              <w:rPr>
                <w:rFonts w:ascii="Arial" w:hAnsi="Arial" w:cs="Arial"/>
              </w:rPr>
            </w:pPr>
            <w:r w:rsidRPr="003C10E3">
              <w:rPr>
                <w:rFonts w:ascii="Arial" w:hAnsi="Arial" w:cs="Arial"/>
              </w:rPr>
              <w:t>El gabinete gubernamental, su rol y características en la función de formulación de PP.</w:t>
            </w:r>
          </w:p>
          <w:p w:rsidR="00E57904" w:rsidRPr="003C10E3" w:rsidRDefault="00E57904" w:rsidP="00E57904">
            <w:pPr>
              <w:pStyle w:val="Prrafodelista"/>
              <w:numPr>
                <w:ilvl w:val="0"/>
                <w:numId w:val="17"/>
              </w:numPr>
              <w:rPr>
                <w:rFonts w:ascii="Arial" w:hAnsi="Arial" w:cs="Arial"/>
              </w:rPr>
            </w:pPr>
            <w:r w:rsidRPr="003C10E3">
              <w:rPr>
                <w:rFonts w:ascii="Arial" w:hAnsi="Arial" w:cs="Arial"/>
              </w:rPr>
              <w:t>Actores de la sociedad civil: Las organizaciones sociales, los movimientos sociales, las empresas, universidades, los medios de comunicación, sindicatos, etc.</w:t>
            </w:r>
          </w:p>
          <w:p w:rsidR="00E57904" w:rsidRPr="003C10E3" w:rsidRDefault="00E57904" w:rsidP="00E57904">
            <w:pPr>
              <w:pStyle w:val="Prrafodelista"/>
              <w:numPr>
                <w:ilvl w:val="0"/>
                <w:numId w:val="17"/>
              </w:numPr>
              <w:jc w:val="both"/>
              <w:rPr>
                <w:rFonts w:ascii="Arial" w:hAnsi="Arial" w:cs="Arial"/>
              </w:rPr>
            </w:pPr>
            <w:r w:rsidRPr="003C10E3">
              <w:rPr>
                <w:rFonts w:ascii="Arial" w:hAnsi="Arial" w:cs="Arial"/>
              </w:rPr>
              <w:t>La formulación de PP en la Republica Dominicana: Análisis de las políticas sociales.</w:t>
            </w:r>
          </w:p>
          <w:p w:rsidR="00E57904" w:rsidRPr="003C10E3" w:rsidRDefault="00E57904" w:rsidP="00003E6C">
            <w:pPr>
              <w:jc w:val="both"/>
              <w:rPr>
                <w:rFonts w:ascii="Arial" w:hAnsi="Arial" w:cs="Arial"/>
                <w:b/>
              </w:rPr>
            </w:pPr>
          </w:p>
        </w:tc>
      </w:tr>
      <w:tr w:rsidR="00E57904" w:rsidTr="00003E6C">
        <w:trPr>
          <w:trHeight w:val="990"/>
        </w:trPr>
        <w:tc>
          <w:tcPr>
            <w:tcW w:w="10632" w:type="dxa"/>
          </w:tcPr>
          <w:p w:rsidR="00E57904" w:rsidRPr="003C10E3" w:rsidRDefault="00E57904" w:rsidP="00E57904">
            <w:pPr>
              <w:jc w:val="center"/>
              <w:rPr>
                <w:rFonts w:ascii="Arial" w:hAnsi="Arial" w:cs="Arial"/>
                <w:b/>
                <w:u w:val="single"/>
              </w:rPr>
            </w:pPr>
          </w:p>
          <w:p w:rsidR="00E57904" w:rsidRPr="003C10E3" w:rsidRDefault="00E57904" w:rsidP="00E57904">
            <w:pPr>
              <w:jc w:val="center"/>
              <w:rPr>
                <w:rFonts w:ascii="Arial" w:hAnsi="Arial" w:cs="Arial"/>
                <w:b/>
                <w:u w:val="single"/>
              </w:rPr>
            </w:pPr>
            <w:r w:rsidRPr="003C10E3">
              <w:rPr>
                <w:rFonts w:ascii="Arial" w:hAnsi="Arial" w:cs="Arial"/>
                <w:b/>
                <w:u w:val="single"/>
              </w:rPr>
              <w:t>METODOLOGÍA DEL CICLO</w:t>
            </w:r>
          </w:p>
          <w:p w:rsidR="00E57904" w:rsidRPr="003C10E3" w:rsidRDefault="00E57904" w:rsidP="00E57904">
            <w:pPr>
              <w:jc w:val="center"/>
              <w:rPr>
                <w:rFonts w:ascii="Arial" w:hAnsi="Arial" w:cs="Arial"/>
                <w:b/>
                <w:u w:val="single"/>
              </w:rPr>
            </w:pPr>
          </w:p>
          <w:p w:rsidR="007C0392" w:rsidRPr="003C10E3" w:rsidRDefault="00E57904" w:rsidP="00E57904">
            <w:pPr>
              <w:jc w:val="both"/>
              <w:rPr>
                <w:rFonts w:ascii="Arial" w:hAnsi="Arial" w:cs="Arial"/>
              </w:rPr>
            </w:pPr>
            <w:r w:rsidRPr="003C10E3">
              <w:rPr>
                <w:rFonts w:ascii="Arial" w:hAnsi="Arial" w:cs="Arial"/>
              </w:rPr>
              <w:t xml:space="preserve">El ciclo se basa en métodos </w:t>
            </w:r>
            <w:r w:rsidR="0003754F" w:rsidRPr="003C10E3">
              <w:rPr>
                <w:rFonts w:ascii="Arial" w:hAnsi="Arial" w:cs="Arial"/>
              </w:rPr>
              <w:t xml:space="preserve">de capacitación activa, orientada a requerimientos de </w:t>
            </w:r>
            <w:r w:rsidR="001A6BD7" w:rsidRPr="003C10E3">
              <w:rPr>
                <w:rFonts w:ascii="Arial" w:hAnsi="Arial" w:cs="Arial"/>
              </w:rPr>
              <w:t>las organizaciones sociales que participan en procesos de gestión, negociación e incidencia con autoridades municipales. Los</w:t>
            </w:r>
            <w:r w:rsidR="007C0392" w:rsidRPr="003C10E3">
              <w:rPr>
                <w:rFonts w:ascii="Arial" w:hAnsi="Arial" w:cs="Arial"/>
              </w:rPr>
              <w:t>/as participantes tendrán la oportunidad de revisar conceptos, desarrollar criterios, intercambiar experiencias. Se promoverá el trabajo en equipo y la investigación de campo en visitas a entidades municipales.</w:t>
            </w:r>
          </w:p>
          <w:p w:rsidR="00E57904" w:rsidRPr="003C10E3" w:rsidRDefault="00E57904" w:rsidP="00E57904">
            <w:pPr>
              <w:jc w:val="both"/>
              <w:rPr>
                <w:rFonts w:ascii="Arial" w:hAnsi="Arial" w:cs="Arial"/>
              </w:rPr>
            </w:pPr>
          </w:p>
        </w:tc>
      </w:tr>
      <w:tr w:rsidR="007C0392" w:rsidTr="00363650">
        <w:trPr>
          <w:trHeight w:val="708"/>
        </w:trPr>
        <w:tc>
          <w:tcPr>
            <w:tcW w:w="10632" w:type="dxa"/>
          </w:tcPr>
          <w:p w:rsidR="007C0392" w:rsidRPr="003C10E3" w:rsidRDefault="007C0392" w:rsidP="00E57904">
            <w:pPr>
              <w:jc w:val="center"/>
              <w:rPr>
                <w:rFonts w:ascii="Arial" w:hAnsi="Arial" w:cs="Arial"/>
                <w:b/>
                <w:u w:val="single"/>
              </w:rPr>
            </w:pPr>
          </w:p>
          <w:p w:rsidR="007C0392" w:rsidRPr="003C10E3" w:rsidRDefault="007C0392" w:rsidP="00E57904">
            <w:pPr>
              <w:jc w:val="center"/>
              <w:rPr>
                <w:rFonts w:ascii="Arial" w:hAnsi="Arial" w:cs="Arial"/>
                <w:b/>
                <w:u w:val="single"/>
              </w:rPr>
            </w:pPr>
            <w:r w:rsidRPr="003C10E3">
              <w:rPr>
                <w:rFonts w:ascii="Arial" w:hAnsi="Arial" w:cs="Arial"/>
                <w:b/>
                <w:u w:val="single"/>
              </w:rPr>
              <w:t>PARTICIPANTES</w:t>
            </w:r>
          </w:p>
          <w:p w:rsidR="007C0392" w:rsidRPr="003C10E3" w:rsidRDefault="007C0392" w:rsidP="003C10E3">
            <w:pPr>
              <w:rPr>
                <w:rFonts w:ascii="Arial" w:hAnsi="Arial" w:cs="Arial"/>
              </w:rPr>
            </w:pPr>
          </w:p>
          <w:p w:rsidR="007C0392" w:rsidRPr="003C10E3" w:rsidRDefault="007C0392" w:rsidP="007C0392">
            <w:pPr>
              <w:jc w:val="both"/>
              <w:rPr>
                <w:rFonts w:ascii="Arial" w:hAnsi="Arial" w:cs="Arial"/>
              </w:rPr>
            </w:pPr>
            <w:r w:rsidRPr="003C10E3">
              <w:rPr>
                <w:rFonts w:ascii="Arial" w:hAnsi="Arial" w:cs="Arial"/>
              </w:rPr>
              <w:t>El ciclo de formación está orientado a treinta (30) líderes y lideresas provenientes de organizaciones sociales de la circunscripción No.3 del Distrito Nacional</w:t>
            </w:r>
            <w:r w:rsidR="00363650" w:rsidRPr="003C10E3">
              <w:rPr>
                <w:rFonts w:ascii="Arial" w:hAnsi="Arial" w:cs="Arial"/>
              </w:rPr>
              <w:t>, que se encuentren desarrollando procesos de gestión de desarrollo de sus comunidades, proceso de concertación y negociación de prioridades con autoridades municipales, agendas de desarrollo barrial, entre otras.</w:t>
            </w:r>
          </w:p>
          <w:p w:rsidR="00363650" w:rsidRPr="003C10E3" w:rsidRDefault="00363650" w:rsidP="007C0392">
            <w:pPr>
              <w:jc w:val="both"/>
              <w:rPr>
                <w:rFonts w:ascii="Arial" w:hAnsi="Arial" w:cs="Arial"/>
              </w:rPr>
            </w:pPr>
          </w:p>
          <w:p w:rsidR="00363650" w:rsidRPr="003C10E3" w:rsidRDefault="00363650" w:rsidP="007C0392">
            <w:pPr>
              <w:jc w:val="both"/>
              <w:rPr>
                <w:rFonts w:ascii="Arial" w:hAnsi="Arial" w:cs="Arial"/>
              </w:rPr>
            </w:pPr>
            <w:r w:rsidRPr="003C10E3">
              <w:rPr>
                <w:rFonts w:ascii="Arial" w:hAnsi="Arial" w:cs="Arial"/>
              </w:rPr>
              <w:t>El ciclo también está dirigido a líderes y lideresas sociales que deseen profundizar en la vida del municipalismo con la misión de multiplicar en cascada el contenido del ciclo.</w:t>
            </w:r>
          </w:p>
          <w:p w:rsidR="00363650" w:rsidRPr="003C10E3" w:rsidRDefault="00363650" w:rsidP="007C0392">
            <w:pPr>
              <w:jc w:val="both"/>
              <w:rPr>
                <w:rFonts w:ascii="Arial" w:hAnsi="Arial" w:cs="Arial"/>
              </w:rPr>
            </w:pPr>
          </w:p>
          <w:p w:rsidR="00363650" w:rsidRPr="003C10E3" w:rsidRDefault="00363650" w:rsidP="00363650">
            <w:pPr>
              <w:jc w:val="both"/>
              <w:rPr>
                <w:rFonts w:ascii="Arial" w:hAnsi="Arial" w:cs="Arial"/>
              </w:rPr>
            </w:pPr>
            <w:r w:rsidRPr="003C10E3">
              <w:rPr>
                <w:rFonts w:ascii="Arial" w:hAnsi="Arial" w:cs="Arial"/>
              </w:rPr>
              <w:t xml:space="preserve">Ciudad Alternativa como entidad organizadora del ciclo de formación se reserva el derecho de garantizar la equidad en la selección y participación en esta iniciativa, para lo cual se han establecido los siguientes criterios: </w:t>
            </w:r>
          </w:p>
          <w:p w:rsidR="00363650" w:rsidRPr="003C10E3" w:rsidRDefault="00363650" w:rsidP="00363650">
            <w:pPr>
              <w:jc w:val="both"/>
              <w:rPr>
                <w:rFonts w:ascii="Arial" w:hAnsi="Arial" w:cs="Arial"/>
              </w:rPr>
            </w:pPr>
            <w:r w:rsidRPr="003C10E3">
              <w:rPr>
                <w:rFonts w:ascii="Arial" w:hAnsi="Arial" w:cs="Arial"/>
              </w:rPr>
              <w:t>1) Lo/as participantes deben ser líderes y lideresas de OCB con compromisos en la comunidad.</w:t>
            </w:r>
          </w:p>
          <w:p w:rsidR="00363650" w:rsidRPr="003C10E3" w:rsidRDefault="00363650" w:rsidP="00363650">
            <w:pPr>
              <w:jc w:val="both"/>
              <w:rPr>
                <w:rFonts w:ascii="Arial" w:hAnsi="Arial" w:cs="Arial"/>
              </w:rPr>
            </w:pPr>
            <w:r w:rsidRPr="003C10E3">
              <w:rPr>
                <w:rFonts w:ascii="Arial" w:hAnsi="Arial" w:cs="Arial"/>
              </w:rPr>
              <w:t>2) El 50% de los/as participantes serán mujeres y el otro 50% hombres.</w:t>
            </w:r>
          </w:p>
          <w:p w:rsidR="007C0392" w:rsidRPr="003C10E3" w:rsidRDefault="00363650" w:rsidP="00363650">
            <w:pPr>
              <w:jc w:val="both"/>
              <w:rPr>
                <w:rFonts w:ascii="Arial" w:hAnsi="Arial" w:cs="Arial"/>
              </w:rPr>
            </w:pPr>
            <w:r w:rsidRPr="003C10E3">
              <w:rPr>
                <w:rFonts w:ascii="Arial" w:hAnsi="Arial" w:cs="Arial"/>
              </w:rPr>
              <w:t>3) Se considerarán postulaciones de líderes/as jóvenes.</w:t>
            </w:r>
          </w:p>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r>
              <w:rPr>
                <w:rFonts w:ascii="Arial" w:hAnsi="Arial" w:cs="Arial"/>
                <w:b/>
                <w:u w:val="single"/>
              </w:rPr>
              <w:t>FACILITADORES/AS</w:t>
            </w:r>
          </w:p>
          <w:p w:rsidR="003C10E3" w:rsidRDefault="003C10E3" w:rsidP="003C10E3">
            <w:pPr>
              <w:jc w:val="center"/>
              <w:rPr>
                <w:rFonts w:ascii="Arial" w:hAnsi="Arial" w:cs="Arial"/>
                <w:b/>
                <w:u w:val="single"/>
              </w:rPr>
            </w:pPr>
          </w:p>
          <w:p w:rsidR="003C10E3" w:rsidRDefault="003C10E3" w:rsidP="003C10E3">
            <w:pPr>
              <w:jc w:val="both"/>
              <w:rPr>
                <w:rFonts w:ascii="Arial" w:hAnsi="Arial" w:cs="Arial"/>
              </w:rPr>
            </w:pPr>
            <w:r>
              <w:rPr>
                <w:rFonts w:ascii="Arial" w:hAnsi="Arial" w:cs="Arial"/>
              </w:rPr>
              <w:t xml:space="preserve">El personal docente del ciclo de formación está integrado por profesionales expertos/as de Ciudad Alternativa y entidades socias y consultores/as altamente calificados que trabajan tradicionalmente en estos temas. </w:t>
            </w:r>
          </w:p>
          <w:p w:rsidR="007C0392" w:rsidRPr="003C10E3" w:rsidRDefault="007C0392" w:rsidP="00363650">
            <w:pPr>
              <w:rPr>
                <w:rFonts w:ascii="Arial" w:hAnsi="Arial" w:cs="Arial"/>
              </w:rPr>
            </w:pPr>
          </w:p>
        </w:tc>
      </w:tr>
      <w:tr w:rsidR="007C0392" w:rsidTr="00003E6C">
        <w:trPr>
          <w:trHeight w:val="990"/>
        </w:trPr>
        <w:tc>
          <w:tcPr>
            <w:tcW w:w="10632" w:type="dxa"/>
          </w:tcPr>
          <w:p w:rsidR="00363650" w:rsidRDefault="00363650" w:rsidP="00E57904">
            <w:pPr>
              <w:jc w:val="center"/>
              <w:rPr>
                <w:rFonts w:ascii="Arial" w:hAnsi="Arial" w:cs="Arial"/>
                <w:b/>
                <w:u w:val="single"/>
              </w:rPr>
            </w:pPr>
          </w:p>
          <w:p w:rsidR="003C10E3" w:rsidRDefault="003C10E3" w:rsidP="003C10E3">
            <w:pPr>
              <w:jc w:val="center"/>
              <w:rPr>
                <w:rFonts w:ascii="Arial" w:hAnsi="Arial" w:cs="Arial"/>
                <w:b/>
                <w:u w:val="single"/>
              </w:rPr>
            </w:pPr>
            <w:r>
              <w:rPr>
                <w:rFonts w:ascii="Arial" w:hAnsi="Arial" w:cs="Arial"/>
                <w:b/>
                <w:u w:val="single"/>
              </w:rPr>
              <w:t>EXIGENCIAS ACADEMICAS</w:t>
            </w:r>
          </w:p>
          <w:p w:rsidR="003C10E3" w:rsidRDefault="003C10E3" w:rsidP="003C10E3">
            <w:pPr>
              <w:jc w:val="center"/>
              <w:rPr>
                <w:rFonts w:ascii="Arial" w:hAnsi="Arial" w:cs="Arial"/>
                <w:b/>
                <w:u w:val="single"/>
              </w:rPr>
            </w:pPr>
          </w:p>
          <w:p w:rsidR="003C10E3" w:rsidRPr="00363650" w:rsidRDefault="003C10E3" w:rsidP="003C10E3">
            <w:pPr>
              <w:jc w:val="both"/>
              <w:rPr>
                <w:rFonts w:ascii="Arial" w:hAnsi="Arial" w:cs="Arial"/>
              </w:rPr>
            </w:pPr>
            <w:r w:rsidRPr="001A2F13">
              <w:rPr>
                <w:rFonts w:ascii="Arial" w:hAnsi="Arial" w:cs="Arial"/>
              </w:rPr>
              <w:t xml:space="preserve">El ciclo </w:t>
            </w:r>
            <w:r>
              <w:rPr>
                <w:rFonts w:ascii="Arial" w:hAnsi="Arial" w:cs="Arial"/>
              </w:rPr>
              <w:t>exige dedicación exclusiva y los/as participantes deberán cumplir con los p</w:t>
            </w:r>
            <w:r w:rsidR="002D7F15">
              <w:rPr>
                <w:rFonts w:ascii="Arial" w:hAnsi="Arial" w:cs="Arial"/>
              </w:rPr>
              <w:t xml:space="preserve">rocedimientos establecidos por </w:t>
            </w:r>
            <w:r>
              <w:rPr>
                <w:rFonts w:ascii="Arial" w:hAnsi="Arial" w:cs="Arial"/>
              </w:rPr>
              <w:t>l</w:t>
            </w:r>
            <w:r w:rsidR="002D7F15">
              <w:rPr>
                <w:rFonts w:ascii="Arial" w:hAnsi="Arial" w:cs="Arial"/>
              </w:rPr>
              <w:t>a</w:t>
            </w:r>
            <w:r>
              <w:rPr>
                <w:rFonts w:ascii="Arial" w:hAnsi="Arial" w:cs="Arial"/>
              </w:rPr>
              <w:t xml:space="preserve"> </w:t>
            </w:r>
            <w:r w:rsidR="002D7F15">
              <w:rPr>
                <w:rFonts w:ascii="Arial" w:hAnsi="Arial" w:cs="Arial"/>
              </w:rPr>
              <w:t>coordinación</w:t>
            </w:r>
            <w:r>
              <w:rPr>
                <w:rFonts w:ascii="Arial" w:hAnsi="Arial" w:cs="Arial"/>
              </w:rPr>
              <w:t xml:space="preserve"> del ciclo. La asistencia a todas las actividades, en los horarios establecidos, será obligatoria. Para aprobar el ciclo y ser merecedor</w:t>
            </w:r>
            <w:r w:rsidR="002D7F15">
              <w:rPr>
                <w:rFonts w:ascii="Arial" w:hAnsi="Arial" w:cs="Arial"/>
              </w:rPr>
              <w:t>/a</w:t>
            </w:r>
            <w:r>
              <w:rPr>
                <w:rFonts w:ascii="Arial" w:hAnsi="Arial" w:cs="Arial"/>
              </w:rPr>
              <w:t xml:space="preserve"> del certificado de participación se requiere haber cumplido con los  trabajos y practicas no presenciales y al menos un 90% de asistencia presencial.</w:t>
            </w:r>
          </w:p>
        </w:tc>
      </w:tr>
      <w:tr w:rsidR="00363650" w:rsidTr="00003E6C">
        <w:trPr>
          <w:trHeight w:val="990"/>
        </w:trPr>
        <w:tc>
          <w:tcPr>
            <w:tcW w:w="10632" w:type="dxa"/>
          </w:tcPr>
          <w:p w:rsidR="003C10E3" w:rsidRDefault="003C10E3" w:rsidP="003C10E3">
            <w:pPr>
              <w:rPr>
                <w:rFonts w:ascii="Arial" w:hAnsi="Arial" w:cs="Arial"/>
                <w:b/>
                <w:u w:val="single"/>
              </w:rPr>
            </w:pPr>
          </w:p>
          <w:p w:rsidR="003C10E3" w:rsidRDefault="003C10E3" w:rsidP="003C10E3">
            <w:pPr>
              <w:jc w:val="center"/>
              <w:rPr>
                <w:rFonts w:ascii="Arial" w:hAnsi="Arial" w:cs="Arial"/>
                <w:b/>
                <w:u w:val="single"/>
              </w:rPr>
            </w:pPr>
            <w:r>
              <w:rPr>
                <w:rFonts w:ascii="Arial" w:hAnsi="Arial" w:cs="Arial"/>
                <w:b/>
                <w:u w:val="single"/>
              </w:rPr>
              <w:t>FINANCIAMIENTO</w:t>
            </w:r>
          </w:p>
          <w:p w:rsidR="003C10E3" w:rsidRDefault="003C10E3" w:rsidP="003C10E3">
            <w:pPr>
              <w:jc w:val="center"/>
              <w:rPr>
                <w:rFonts w:ascii="Arial" w:hAnsi="Arial" w:cs="Arial"/>
                <w:b/>
                <w:u w:val="single"/>
              </w:rPr>
            </w:pPr>
          </w:p>
          <w:p w:rsidR="001A2F13" w:rsidRDefault="003C10E3" w:rsidP="003C10E3">
            <w:pPr>
              <w:jc w:val="both"/>
              <w:rPr>
                <w:rFonts w:ascii="Arial" w:hAnsi="Arial" w:cs="Arial"/>
              </w:rPr>
            </w:pPr>
            <w:r>
              <w:rPr>
                <w:rFonts w:ascii="Arial" w:hAnsi="Arial" w:cs="Arial"/>
              </w:rPr>
              <w:t>El ciclo de capacitación es gratuito aunque  cada organización y participante deberá costear el fotocopiado de los materiales didácticos y la movilidad a los lugares donde se realicen las docencias.</w:t>
            </w:r>
          </w:p>
          <w:p w:rsidR="003C10E3" w:rsidRPr="001A2F13" w:rsidRDefault="003C10E3" w:rsidP="003C10E3">
            <w:pPr>
              <w:jc w:val="both"/>
              <w:rPr>
                <w:rFonts w:ascii="Arial" w:hAnsi="Arial" w:cs="Arial"/>
              </w:rPr>
            </w:pPr>
          </w:p>
        </w:tc>
      </w:tr>
      <w:tr w:rsidR="00363650" w:rsidTr="00003E6C">
        <w:trPr>
          <w:trHeight w:val="990"/>
        </w:trPr>
        <w:tc>
          <w:tcPr>
            <w:tcW w:w="10632" w:type="dxa"/>
          </w:tcPr>
          <w:p w:rsidR="003C10E3" w:rsidRDefault="003C10E3" w:rsidP="003C10E3">
            <w:pPr>
              <w:jc w:val="center"/>
              <w:rPr>
                <w:rFonts w:ascii="Arial" w:hAnsi="Arial" w:cs="Arial"/>
                <w:b/>
                <w:u w:val="single"/>
              </w:rPr>
            </w:pPr>
          </w:p>
          <w:p w:rsidR="003C10E3" w:rsidRDefault="003C10E3" w:rsidP="003C10E3">
            <w:pPr>
              <w:jc w:val="center"/>
              <w:rPr>
                <w:rFonts w:ascii="Arial" w:hAnsi="Arial" w:cs="Arial"/>
                <w:b/>
                <w:u w:val="single"/>
              </w:rPr>
            </w:pPr>
            <w:r>
              <w:rPr>
                <w:rFonts w:ascii="Arial" w:hAnsi="Arial" w:cs="Arial"/>
                <w:b/>
                <w:u w:val="single"/>
              </w:rPr>
              <w:t>PARTICIPACIÓN</w:t>
            </w:r>
          </w:p>
          <w:p w:rsidR="003C10E3" w:rsidRDefault="003C10E3" w:rsidP="003C10E3">
            <w:pPr>
              <w:jc w:val="center"/>
              <w:rPr>
                <w:rFonts w:ascii="Arial" w:hAnsi="Arial" w:cs="Arial"/>
                <w:b/>
                <w:u w:val="single"/>
              </w:rPr>
            </w:pPr>
          </w:p>
          <w:p w:rsidR="003C10E3" w:rsidRDefault="003C10E3" w:rsidP="003C10E3">
            <w:pPr>
              <w:jc w:val="both"/>
              <w:rPr>
                <w:rFonts w:ascii="Arial" w:hAnsi="Arial" w:cs="Arial"/>
              </w:rPr>
            </w:pPr>
            <w:r>
              <w:rPr>
                <w:rFonts w:ascii="Arial" w:hAnsi="Arial" w:cs="Arial"/>
              </w:rPr>
              <w:t xml:space="preserve">Todas las organizaciones interesadas en participar en el ciclo de formación sobre “Estructuras de planificación y mecanismos de seguimiento de las leyes 498-06 y 176-07” deberán completar un formulario disponible en </w:t>
            </w:r>
            <w:r w:rsidR="002D7F15">
              <w:rPr>
                <w:rFonts w:ascii="Arial" w:hAnsi="Arial" w:cs="Arial"/>
              </w:rPr>
              <w:t>el sitio web o la r</w:t>
            </w:r>
            <w:r>
              <w:rPr>
                <w:rFonts w:ascii="Arial" w:hAnsi="Arial" w:cs="Arial"/>
              </w:rPr>
              <w:t>ecepción de Ciudad Alternativa.</w:t>
            </w:r>
          </w:p>
          <w:p w:rsidR="003C10E3" w:rsidRDefault="003C10E3" w:rsidP="003C10E3">
            <w:pPr>
              <w:jc w:val="both"/>
              <w:rPr>
                <w:rFonts w:ascii="Arial" w:hAnsi="Arial" w:cs="Arial"/>
              </w:rPr>
            </w:pPr>
          </w:p>
          <w:p w:rsidR="003C10E3" w:rsidRPr="004B46F8" w:rsidRDefault="003C10E3" w:rsidP="003C10E3">
            <w:pPr>
              <w:jc w:val="both"/>
              <w:rPr>
                <w:rFonts w:ascii="Arial" w:hAnsi="Arial" w:cs="Arial"/>
              </w:rPr>
            </w:pPr>
            <w:r>
              <w:rPr>
                <w:rFonts w:ascii="Arial" w:hAnsi="Arial" w:cs="Arial"/>
              </w:rPr>
              <w:t xml:space="preserve">El inicio del proceso de postulación es el lunes 29 de septiembre y la confirmación de aceptación al ciclo, por parte de la comisión de selección de Ciudad Alternativa, se enviará vía correo electrónico y por llamada telefónica a más tardar el lunes 6 de octubre del 2014. El plazo para que los aspirantes a participar en el ciclo aceptados </w:t>
            </w:r>
            <w:r w:rsidR="002D7F15">
              <w:rPr>
                <w:rFonts w:ascii="Arial" w:hAnsi="Arial" w:cs="Arial"/>
              </w:rPr>
              <w:t>confirmen su asistencia</w:t>
            </w:r>
            <w:r>
              <w:rPr>
                <w:rFonts w:ascii="Arial" w:hAnsi="Arial" w:cs="Arial"/>
              </w:rPr>
              <w:t xml:space="preserve"> será de una semana desde que recibió la carta o la llamada telefónica. El ciclo iniciará formalmente el día viernes 17 de octubre a las 4:00 pm en Ciudad Alternativa.</w:t>
            </w:r>
          </w:p>
        </w:tc>
      </w:tr>
      <w:tr w:rsidR="00363650" w:rsidTr="00003E6C">
        <w:trPr>
          <w:trHeight w:val="990"/>
        </w:trPr>
        <w:tc>
          <w:tcPr>
            <w:tcW w:w="10632" w:type="dxa"/>
          </w:tcPr>
          <w:p w:rsidR="004B46F8" w:rsidRDefault="004B46F8" w:rsidP="004B46F8">
            <w:pPr>
              <w:jc w:val="center"/>
              <w:rPr>
                <w:rFonts w:ascii="Arial" w:hAnsi="Arial" w:cs="Arial"/>
                <w:b/>
                <w:u w:val="single"/>
              </w:rPr>
            </w:pPr>
          </w:p>
          <w:p w:rsidR="003C10E3" w:rsidRDefault="003C10E3" w:rsidP="003C10E3">
            <w:pPr>
              <w:jc w:val="center"/>
              <w:rPr>
                <w:rFonts w:ascii="Arial" w:hAnsi="Arial" w:cs="Arial"/>
                <w:b/>
                <w:u w:val="single"/>
              </w:rPr>
            </w:pPr>
            <w:r>
              <w:rPr>
                <w:rFonts w:ascii="Arial" w:hAnsi="Arial" w:cs="Arial"/>
                <w:b/>
                <w:u w:val="single"/>
              </w:rPr>
              <w:t>SEDE CICLO DE FORMACIÓN</w:t>
            </w:r>
          </w:p>
          <w:p w:rsidR="003C10E3" w:rsidRDefault="003C10E3" w:rsidP="003C10E3">
            <w:pPr>
              <w:jc w:val="center"/>
              <w:rPr>
                <w:rFonts w:ascii="Arial" w:hAnsi="Arial" w:cs="Arial"/>
                <w:b/>
                <w:u w:val="single"/>
              </w:rPr>
            </w:pPr>
          </w:p>
          <w:p w:rsidR="003C10E3" w:rsidRPr="00362434" w:rsidRDefault="003C10E3" w:rsidP="003C10E3">
            <w:pPr>
              <w:jc w:val="both"/>
              <w:rPr>
                <w:rFonts w:ascii="Arial" w:hAnsi="Arial" w:cs="Arial"/>
              </w:rPr>
            </w:pPr>
            <w:r w:rsidRPr="00362434">
              <w:rPr>
                <w:rFonts w:ascii="Arial" w:hAnsi="Arial" w:cs="Arial"/>
              </w:rPr>
              <w:t xml:space="preserve">El ciclo se realizará entre los días </w:t>
            </w:r>
            <w:r>
              <w:rPr>
                <w:rFonts w:ascii="Arial" w:hAnsi="Arial" w:cs="Arial"/>
              </w:rPr>
              <w:t>viernes 17 de octubre al viernes 28 de noviembre del 2014 en los salones de Ciudad Alternativa, en la calle Manuel Fernández Mármol, no. 19, ensanches Luperon, D.N.</w:t>
            </w:r>
          </w:p>
          <w:p w:rsidR="00C0489A" w:rsidRDefault="003C10E3" w:rsidP="003C10E3">
            <w:pPr>
              <w:jc w:val="both"/>
              <w:rPr>
                <w:rFonts w:ascii="Arial" w:hAnsi="Arial" w:cs="Arial"/>
              </w:rPr>
            </w:pPr>
            <w:r w:rsidRPr="0052416D">
              <w:rPr>
                <w:rFonts w:ascii="Arial" w:hAnsi="Arial" w:cs="Arial"/>
              </w:rPr>
              <w:t>T</w:t>
            </w:r>
            <w:r>
              <w:rPr>
                <w:rFonts w:ascii="Arial" w:hAnsi="Arial" w:cs="Arial"/>
              </w:rPr>
              <w:t>oda</w:t>
            </w:r>
            <w:r w:rsidRPr="0052416D">
              <w:rPr>
                <w:rFonts w:ascii="Arial" w:hAnsi="Arial" w:cs="Arial"/>
              </w:rPr>
              <w:t xml:space="preserve"> </w:t>
            </w:r>
            <w:r>
              <w:rPr>
                <w:rFonts w:ascii="Arial" w:hAnsi="Arial" w:cs="Arial"/>
              </w:rPr>
              <w:t>la información relacionada</w:t>
            </w:r>
            <w:r w:rsidRPr="0052416D">
              <w:rPr>
                <w:rFonts w:ascii="Arial" w:hAnsi="Arial" w:cs="Arial"/>
              </w:rPr>
              <w:t xml:space="preserve"> a este ciclo de formación </w:t>
            </w:r>
            <w:r>
              <w:rPr>
                <w:rFonts w:ascii="Arial" w:hAnsi="Arial" w:cs="Arial"/>
              </w:rPr>
              <w:t>será enviada oportunamente a los solicitantes que hayan sido seleccionados/as para participar en este ciclo.</w:t>
            </w:r>
          </w:p>
          <w:p w:rsidR="003C10E3" w:rsidRPr="004B46F8" w:rsidRDefault="003C10E3" w:rsidP="003C10E3">
            <w:pPr>
              <w:jc w:val="both"/>
              <w:rPr>
                <w:rFonts w:ascii="Arial" w:hAnsi="Arial" w:cs="Arial"/>
              </w:rPr>
            </w:pPr>
          </w:p>
        </w:tc>
      </w:tr>
      <w:tr w:rsidR="00C3611A" w:rsidTr="00003E6C">
        <w:trPr>
          <w:trHeight w:val="990"/>
        </w:trPr>
        <w:tc>
          <w:tcPr>
            <w:tcW w:w="10632" w:type="dxa"/>
          </w:tcPr>
          <w:p w:rsidR="00362434" w:rsidRDefault="00362434" w:rsidP="004B46F8">
            <w:pPr>
              <w:jc w:val="center"/>
              <w:rPr>
                <w:rFonts w:ascii="Arial" w:hAnsi="Arial" w:cs="Arial"/>
                <w:b/>
                <w:u w:val="single"/>
              </w:rPr>
            </w:pPr>
          </w:p>
          <w:p w:rsidR="003C10E3" w:rsidRDefault="003C10E3" w:rsidP="003C10E3">
            <w:pPr>
              <w:jc w:val="center"/>
              <w:rPr>
                <w:rFonts w:ascii="Arial" w:hAnsi="Arial" w:cs="Arial"/>
                <w:b/>
                <w:u w:val="single"/>
              </w:rPr>
            </w:pPr>
            <w:r>
              <w:rPr>
                <w:rFonts w:ascii="Arial" w:hAnsi="Arial" w:cs="Arial"/>
                <w:b/>
                <w:u w:val="single"/>
              </w:rPr>
              <w:t>CERTIFICACIÓN</w:t>
            </w:r>
          </w:p>
          <w:p w:rsidR="003C10E3" w:rsidRDefault="003C10E3" w:rsidP="003C10E3">
            <w:pPr>
              <w:jc w:val="center"/>
              <w:rPr>
                <w:rFonts w:ascii="Arial" w:hAnsi="Arial" w:cs="Arial"/>
                <w:b/>
                <w:u w:val="single"/>
              </w:rPr>
            </w:pPr>
          </w:p>
          <w:p w:rsidR="00362434" w:rsidRDefault="003C10E3" w:rsidP="003C10E3">
            <w:pPr>
              <w:jc w:val="both"/>
              <w:rPr>
                <w:rFonts w:ascii="Arial" w:hAnsi="Arial" w:cs="Arial"/>
              </w:rPr>
            </w:pPr>
            <w:r w:rsidRPr="0052416D">
              <w:rPr>
                <w:rFonts w:ascii="Arial" w:hAnsi="Arial" w:cs="Arial"/>
              </w:rPr>
              <w:t>Finalizado el ciclo de formación</w:t>
            </w:r>
            <w:r>
              <w:rPr>
                <w:rFonts w:ascii="Arial" w:hAnsi="Arial" w:cs="Arial"/>
              </w:rPr>
              <w:t>, aquellos/as participantes que completen los requisitos de participación y asistencia, obtendrán una certificación otorgada por Ciudad Alternativa.</w:t>
            </w:r>
          </w:p>
          <w:p w:rsidR="003C10E3" w:rsidRPr="0052416D" w:rsidRDefault="003C10E3" w:rsidP="003C10E3">
            <w:pPr>
              <w:jc w:val="both"/>
              <w:rPr>
                <w:rFonts w:ascii="Arial" w:hAnsi="Arial" w:cs="Arial"/>
              </w:rPr>
            </w:pPr>
          </w:p>
        </w:tc>
      </w:tr>
      <w:tr w:rsidR="00C3611A" w:rsidTr="00003E6C">
        <w:trPr>
          <w:trHeight w:val="990"/>
        </w:trPr>
        <w:tc>
          <w:tcPr>
            <w:tcW w:w="10632" w:type="dxa"/>
          </w:tcPr>
          <w:p w:rsidR="0052416D" w:rsidRDefault="0052416D" w:rsidP="004B46F8">
            <w:pPr>
              <w:jc w:val="center"/>
              <w:rPr>
                <w:rFonts w:ascii="Arial" w:hAnsi="Arial" w:cs="Arial"/>
                <w:b/>
                <w:u w:val="single"/>
              </w:rPr>
            </w:pPr>
          </w:p>
          <w:p w:rsidR="003C10E3" w:rsidRDefault="00D94291" w:rsidP="003C10E3">
            <w:pPr>
              <w:jc w:val="center"/>
              <w:rPr>
                <w:rFonts w:ascii="Arial" w:hAnsi="Arial" w:cs="Arial"/>
                <w:b/>
                <w:u w:val="single"/>
              </w:rPr>
            </w:pPr>
            <w:r>
              <w:rPr>
                <w:rFonts w:ascii="Arial" w:hAnsi="Arial" w:cs="Arial"/>
              </w:rPr>
              <w:t xml:space="preserve"> </w:t>
            </w:r>
            <w:r w:rsidR="003C10E3">
              <w:rPr>
                <w:rFonts w:ascii="Arial" w:hAnsi="Arial" w:cs="Arial"/>
                <w:b/>
                <w:u w:val="single"/>
              </w:rPr>
              <w:t>COORDINACIÓN</w:t>
            </w:r>
          </w:p>
          <w:p w:rsidR="003C10E3" w:rsidRDefault="003C10E3" w:rsidP="003C10E3">
            <w:pPr>
              <w:jc w:val="center"/>
              <w:rPr>
                <w:rFonts w:ascii="Arial" w:hAnsi="Arial" w:cs="Arial"/>
                <w:b/>
                <w:u w:val="single"/>
              </w:rPr>
            </w:pPr>
          </w:p>
          <w:p w:rsidR="0052416D" w:rsidRPr="0052416D" w:rsidRDefault="003C10E3" w:rsidP="003C10E3">
            <w:pPr>
              <w:jc w:val="center"/>
              <w:rPr>
                <w:rFonts w:ascii="Arial" w:hAnsi="Arial" w:cs="Arial"/>
              </w:rPr>
            </w:pPr>
            <w:r w:rsidRPr="00C94FBF">
              <w:rPr>
                <w:rFonts w:ascii="Arial" w:hAnsi="Arial" w:cs="Arial"/>
              </w:rPr>
              <w:t xml:space="preserve">El ciclo de formación </w:t>
            </w:r>
            <w:r>
              <w:rPr>
                <w:rFonts w:ascii="Arial" w:hAnsi="Arial" w:cs="Arial"/>
              </w:rPr>
              <w:t>“Estructura de planificación y mecanismos de seguimiento de las leyes 498-06 y 176-07” será coordinado internamente por ciudad alternativa, específicamente por el área de Poder Social. Sin embargo para facilitar la comunicación con los solicitantes, Ciudad Alternativa seleccionará una persona encargada. Tef. 809-681-7411/809-681-7436/ ciudad2alt@yahoo.es</w:t>
            </w:r>
          </w:p>
        </w:tc>
      </w:tr>
    </w:tbl>
    <w:tbl>
      <w:tblPr>
        <w:tblStyle w:val="Tablaconcuadrcula"/>
        <w:tblpPr w:leftFromText="141" w:rightFromText="141" w:vertAnchor="text" w:horzAnchor="margin" w:tblpXSpec="center" w:tblpY="-425"/>
        <w:tblW w:w="10349" w:type="dxa"/>
        <w:tblLook w:val="04A0"/>
      </w:tblPr>
      <w:tblGrid>
        <w:gridCol w:w="10349"/>
      </w:tblGrid>
      <w:tr w:rsidR="0080748E" w:rsidTr="0080748E">
        <w:tc>
          <w:tcPr>
            <w:tcW w:w="10349" w:type="dxa"/>
          </w:tcPr>
          <w:p w:rsidR="0080748E" w:rsidRDefault="0080748E" w:rsidP="0080748E">
            <w:pPr>
              <w:jc w:val="center"/>
              <w:rPr>
                <w:rFonts w:ascii="Arial" w:hAnsi="Arial" w:cs="Arial"/>
                <w:b/>
                <w:sz w:val="28"/>
                <w:szCs w:val="28"/>
              </w:rPr>
            </w:pPr>
          </w:p>
          <w:p w:rsidR="0080748E" w:rsidRDefault="0080748E" w:rsidP="0080748E">
            <w:pPr>
              <w:jc w:val="center"/>
              <w:rPr>
                <w:rFonts w:ascii="Arial" w:hAnsi="Arial" w:cs="Arial"/>
                <w:b/>
                <w:sz w:val="28"/>
                <w:szCs w:val="28"/>
              </w:rPr>
            </w:pPr>
          </w:p>
          <w:p w:rsidR="0080748E" w:rsidRDefault="0080748E" w:rsidP="0080748E">
            <w:pPr>
              <w:jc w:val="center"/>
              <w:rPr>
                <w:rFonts w:ascii="Arial" w:hAnsi="Arial" w:cs="Arial"/>
                <w:b/>
                <w:sz w:val="28"/>
                <w:szCs w:val="28"/>
              </w:rPr>
            </w:pPr>
          </w:p>
          <w:p w:rsidR="0080748E" w:rsidRDefault="0080748E" w:rsidP="0080748E">
            <w:pPr>
              <w:jc w:val="center"/>
              <w:rPr>
                <w:rFonts w:ascii="Arial" w:hAnsi="Arial" w:cs="Arial"/>
                <w:b/>
                <w:sz w:val="28"/>
                <w:szCs w:val="28"/>
              </w:rPr>
            </w:pPr>
          </w:p>
          <w:p w:rsidR="0080748E" w:rsidRDefault="0080748E" w:rsidP="0080748E">
            <w:pPr>
              <w:jc w:val="center"/>
              <w:rPr>
                <w:rFonts w:ascii="Arial" w:hAnsi="Arial" w:cs="Arial"/>
                <w:b/>
                <w:sz w:val="28"/>
                <w:szCs w:val="28"/>
              </w:rPr>
            </w:pPr>
            <w:r>
              <w:rPr>
                <w:rFonts w:ascii="Arial" w:hAnsi="Arial" w:cs="Arial"/>
                <w:b/>
                <w:noProof/>
                <w:sz w:val="28"/>
                <w:szCs w:val="28"/>
                <w:lang w:val="en-US"/>
              </w:rPr>
              <w:drawing>
                <wp:anchor distT="0" distB="0" distL="114300" distR="114300" simplePos="0" relativeHeight="251661312" behindDoc="0" locked="0" layoutInCell="1" allowOverlap="1">
                  <wp:simplePos x="0" y="0"/>
                  <wp:positionH relativeFrom="column">
                    <wp:posOffset>2792730</wp:posOffset>
                  </wp:positionH>
                  <wp:positionV relativeFrom="paragraph">
                    <wp:posOffset>-1062355</wp:posOffset>
                  </wp:positionV>
                  <wp:extent cx="666750" cy="762000"/>
                  <wp:effectExtent l="19050" t="0" r="0" b="0"/>
                  <wp:wrapSquare wrapText="bothSides"/>
                  <wp:docPr id="2" name="Imagen 1" descr="\\10.0.0.8\ca\Paquete Comunicación Institucional\25aniversarioCALogo-letras.pequeñ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8\ca\Paquete Comunicación Institucional\25aniversarioCALogo-letras.pequeño (1).png"/>
                          <pic:cNvPicPr>
                            <a:picLocks noChangeAspect="1" noChangeArrowheads="1"/>
                          </pic:cNvPicPr>
                        </pic:nvPicPr>
                        <pic:blipFill>
                          <a:blip r:embed="rId5" cstate="print"/>
                          <a:srcRect/>
                          <a:stretch>
                            <a:fillRect/>
                          </a:stretch>
                        </pic:blipFill>
                        <pic:spPr bwMode="auto">
                          <a:xfrm>
                            <a:off x="0" y="0"/>
                            <a:ext cx="666750" cy="762000"/>
                          </a:xfrm>
                          <a:prstGeom prst="rect">
                            <a:avLst/>
                          </a:prstGeom>
                          <a:noFill/>
                          <a:ln w="9525">
                            <a:noFill/>
                            <a:miter lim="800000"/>
                            <a:headEnd/>
                            <a:tailEnd/>
                          </a:ln>
                        </pic:spPr>
                      </pic:pic>
                    </a:graphicData>
                  </a:graphic>
                </wp:anchor>
              </w:drawing>
            </w:r>
            <w:r>
              <w:rPr>
                <w:rFonts w:ascii="Arial" w:hAnsi="Arial" w:cs="Arial"/>
                <w:b/>
                <w:sz w:val="28"/>
                <w:szCs w:val="28"/>
              </w:rPr>
              <w:t>Ciclo de F</w:t>
            </w:r>
            <w:r w:rsidRPr="000E646B">
              <w:rPr>
                <w:rFonts w:ascii="Arial" w:hAnsi="Arial" w:cs="Arial"/>
                <w:b/>
                <w:sz w:val="28"/>
                <w:szCs w:val="28"/>
              </w:rPr>
              <w:t>ormación</w:t>
            </w:r>
          </w:p>
          <w:p w:rsidR="0080748E" w:rsidRPr="000E646B" w:rsidRDefault="0080748E" w:rsidP="0080748E">
            <w:pPr>
              <w:jc w:val="center"/>
              <w:rPr>
                <w:rFonts w:ascii="Arial" w:hAnsi="Arial" w:cs="Arial"/>
                <w:b/>
                <w:sz w:val="28"/>
                <w:szCs w:val="28"/>
              </w:rPr>
            </w:pPr>
            <w:r>
              <w:rPr>
                <w:rFonts w:ascii="Arial" w:hAnsi="Arial" w:cs="Arial"/>
                <w:b/>
                <w:sz w:val="28"/>
                <w:szCs w:val="28"/>
              </w:rPr>
              <w:t>“Estructura de Planificación y Mecanismos de Seguimiento de las L</w:t>
            </w:r>
            <w:r w:rsidRPr="000E646B">
              <w:rPr>
                <w:rFonts w:ascii="Arial" w:hAnsi="Arial" w:cs="Arial"/>
                <w:b/>
                <w:sz w:val="28"/>
                <w:szCs w:val="28"/>
              </w:rPr>
              <w:t>eyes 498-06 y 176-07</w:t>
            </w:r>
            <w:r>
              <w:rPr>
                <w:rFonts w:ascii="Arial" w:hAnsi="Arial" w:cs="Arial"/>
                <w:b/>
                <w:sz w:val="28"/>
                <w:szCs w:val="28"/>
              </w:rPr>
              <w:t>”</w:t>
            </w:r>
          </w:p>
          <w:p w:rsidR="0080748E" w:rsidRDefault="0080748E" w:rsidP="0080748E">
            <w:pPr>
              <w:jc w:val="center"/>
            </w:pPr>
          </w:p>
          <w:p w:rsidR="0080748E" w:rsidRDefault="0080748E" w:rsidP="0080748E">
            <w:pPr>
              <w:jc w:val="center"/>
            </w:pPr>
            <w:r>
              <w:t>Santo Domingo, D.N. Octubre y Noviembre de 2014</w:t>
            </w:r>
          </w:p>
          <w:p w:rsidR="0080748E" w:rsidRDefault="0080748E" w:rsidP="0080748E">
            <w:pPr>
              <w:jc w:val="center"/>
            </w:pPr>
            <w:r>
              <w:t>FORMULARIO DE INSCRIPCIÓN</w:t>
            </w:r>
          </w:p>
          <w:p w:rsidR="0080748E" w:rsidRDefault="0080748E" w:rsidP="0080748E"/>
        </w:tc>
      </w:tr>
    </w:tbl>
    <w:p w:rsidR="0080748E" w:rsidRDefault="0080748E" w:rsidP="0080748E">
      <w:pPr>
        <w:jc w:val="both"/>
      </w:pPr>
    </w:p>
    <w:p w:rsidR="0080748E" w:rsidRDefault="0080748E" w:rsidP="0080748E">
      <w:pPr>
        <w:jc w:val="both"/>
      </w:pPr>
      <w:r>
        <w:t>DATOS PERSONALES.</w:t>
      </w:r>
    </w:p>
    <w:tbl>
      <w:tblPr>
        <w:tblStyle w:val="Tablaconcuadrcula"/>
        <w:tblW w:w="10350" w:type="dxa"/>
        <w:tblInd w:w="-743" w:type="dxa"/>
        <w:tblLayout w:type="fixed"/>
        <w:tblLook w:val="04A0"/>
      </w:tblPr>
      <w:tblGrid>
        <w:gridCol w:w="1185"/>
        <w:gridCol w:w="289"/>
        <w:gridCol w:w="467"/>
        <w:gridCol w:w="161"/>
        <w:gridCol w:w="165"/>
        <w:gridCol w:w="1971"/>
        <w:gridCol w:w="977"/>
        <w:gridCol w:w="351"/>
        <w:gridCol w:w="122"/>
        <w:gridCol w:w="1154"/>
        <w:gridCol w:w="804"/>
        <w:gridCol w:w="87"/>
        <w:gridCol w:w="1765"/>
        <w:gridCol w:w="852"/>
      </w:tblGrid>
      <w:tr w:rsidR="0080748E" w:rsidTr="00304AF0">
        <w:tc>
          <w:tcPr>
            <w:tcW w:w="1941" w:type="dxa"/>
            <w:gridSpan w:val="3"/>
          </w:tcPr>
          <w:p w:rsidR="0080748E" w:rsidRDefault="0080748E" w:rsidP="00304AF0">
            <w:r>
              <w:t>PRIMER  NOMBRE</w:t>
            </w:r>
          </w:p>
        </w:tc>
        <w:tc>
          <w:tcPr>
            <w:tcW w:w="3747" w:type="dxa"/>
            <w:gridSpan w:val="6"/>
          </w:tcPr>
          <w:p w:rsidR="0080748E" w:rsidRDefault="0080748E" w:rsidP="00304AF0"/>
        </w:tc>
        <w:tc>
          <w:tcPr>
            <w:tcW w:w="2045" w:type="dxa"/>
            <w:gridSpan w:val="3"/>
          </w:tcPr>
          <w:p w:rsidR="0080748E" w:rsidRDefault="0080748E" w:rsidP="00304AF0">
            <w:r>
              <w:t>SEGUNDO NOMBRE</w:t>
            </w:r>
          </w:p>
        </w:tc>
        <w:tc>
          <w:tcPr>
            <w:tcW w:w="2617" w:type="dxa"/>
            <w:gridSpan w:val="2"/>
          </w:tcPr>
          <w:p w:rsidR="0080748E" w:rsidRDefault="0080748E" w:rsidP="00304AF0"/>
        </w:tc>
      </w:tr>
      <w:tr w:rsidR="0080748E" w:rsidTr="00304AF0">
        <w:tc>
          <w:tcPr>
            <w:tcW w:w="1185" w:type="dxa"/>
          </w:tcPr>
          <w:p w:rsidR="0080748E" w:rsidRDefault="0080748E" w:rsidP="00304AF0">
            <w:r>
              <w:t>APELLIDO PATERNO</w:t>
            </w:r>
          </w:p>
        </w:tc>
        <w:tc>
          <w:tcPr>
            <w:tcW w:w="4503" w:type="dxa"/>
            <w:gridSpan w:val="8"/>
          </w:tcPr>
          <w:p w:rsidR="0080748E" w:rsidRDefault="0080748E" w:rsidP="00304AF0"/>
        </w:tc>
        <w:tc>
          <w:tcPr>
            <w:tcW w:w="1154" w:type="dxa"/>
          </w:tcPr>
          <w:p w:rsidR="0080748E" w:rsidRDefault="0080748E" w:rsidP="00304AF0">
            <w:r>
              <w:t>APELLIDO MATERNO</w:t>
            </w:r>
          </w:p>
        </w:tc>
        <w:tc>
          <w:tcPr>
            <w:tcW w:w="3508" w:type="dxa"/>
            <w:gridSpan w:val="4"/>
          </w:tcPr>
          <w:p w:rsidR="0080748E" w:rsidRDefault="0080748E" w:rsidP="00304AF0"/>
          <w:p w:rsidR="0080748E" w:rsidRDefault="0080748E" w:rsidP="00304AF0"/>
        </w:tc>
      </w:tr>
      <w:tr w:rsidR="0080748E" w:rsidTr="00304AF0">
        <w:trPr>
          <w:trHeight w:val="285"/>
        </w:trPr>
        <w:tc>
          <w:tcPr>
            <w:tcW w:w="1941" w:type="dxa"/>
            <w:gridSpan w:val="3"/>
            <w:vMerge w:val="restart"/>
          </w:tcPr>
          <w:p w:rsidR="0080748E" w:rsidRDefault="0080748E" w:rsidP="00304AF0">
            <w:r>
              <w:t>FECHA DE NACIMIENTO</w:t>
            </w:r>
          </w:p>
        </w:tc>
        <w:tc>
          <w:tcPr>
            <w:tcW w:w="2297" w:type="dxa"/>
            <w:gridSpan w:val="3"/>
            <w:vMerge w:val="restart"/>
          </w:tcPr>
          <w:p w:rsidR="0080748E" w:rsidRDefault="0080748E" w:rsidP="00304AF0"/>
          <w:p w:rsidR="0080748E" w:rsidRDefault="0080748E" w:rsidP="00304AF0"/>
        </w:tc>
        <w:tc>
          <w:tcPr>
            <w:tcW w:w="1450" w:type="dxa"/>
            <w:gridSpan w:val="3"/>
            <w:vMerge w:val="restart"/>
          </w:tcPr>
          <w:p w:rsidR="0080748E" w:rsidRDefault="0080748E" w:rsidP="00304AF0">
            <w:r>
              <w:t>EDAD</w:t>
            </w:r>
          </w:p>
        </w:tc>
        <w:tc>
          <w:tcPr>
            <w:tcW w:w="1958" w:type="dxa"/>
            <w:gridSpan w:val="2"/>
            <w:vMerge w:val="restart"/>
          </w:tcPr>
          <w:p w:rsidR="0080748E" w:rsidRDefault="0080748E" w:rsidP="00304AF0"/>
          <w:p w:rsidR="0080748E" w:rsidRDefault="0080748E" w:rsidP="00304AF0"/>
          <w:p w:rsidR="0080748E" w:rsidRDefault="0080748E" w:rsidP="00304AF0">
            <w:r>
              <w:t>ESTADO CIVIL</w:t>
            </w:r>
          </w:p>
        </w:tc>
        <w:tc>
          <w:tcPr>
            <w:tcW w:w="1852" w:type="dxa"/>
            <w:gridSpan w:val="2"/>
          </w:tcPr>
          <w:p w:rsidR="0080748E" w:rsidRDefault="0080748E" w:rsidP="00304AF0">
            <w:r>
              <w:t>SOLTERO/A</w:t>
            </w:r>
          </w:p>
        </w:tc>
        <w:tc>
          <w:tcPr>
            <w:tcW w:w="852" w:type="dxa"/>
          </w:tcPr>
          <w:p w:rsidR="0080748E" w:rsidRDefault="0080748E" w:rsidP="00304AF0"/>
        </w:tc>
      </w:tr>
      <w:tr w:rsidR="0080748E" w:rsidTr="00304AF0">
        <w:trPr>
          <w:trHeight w:val="255"/>
        </w:trPr>
        <w:tc>
          <w:tcPr>
            <w:tcW w:w="1941" w:type="dxa"/>
            <w:gridSpan w:val="3"/>
            <w:vMerge/>
          </w:tcPr>
          <w:p w:rsidR="0080748E" w:rsidRDefault="0080748E" w:rsidP="00304AF0"/>
        </w:tc>
        <w:tc>
          <w:tcPr>
            <w:tcW w:w="2297" w:type="dxa"/>
            <w:gridSpan w:val="3"/>
            <w:vMerge/>
          </w:tcPr>
          <w:p w:rsidR="0080748E" w:rsidRDefault="0080748E" w:rsidP="00304AF0"/>
        </w:tc>
        <w:tc>
          <w:tcPr>
            <w:tcW w:w="1450" w:type="dxa"/>
            <w:gridSpan w:val="3"/>
            <w:vMerge/>
          </w:tcPr>
          <w:p w:rsidR="0080748E" w:rsidRDefault="0080748E" w:rsidP="00304AF0"/>
        </w:tc>
        <w:tc>
          <w:tcPr>
            <w:tcW w:w="1958" w:type="dxa"/>
            <w:gridSpan w:val="2"/>
            <w:vMerge/>
          </w:tcPr>
          <w:p w:rsidR="0080748E" w:rsidRDefault="0080748E" w:rsidP="00304AF0"/>
        </w:tc>
        <w:tc>
          <w:tcPr>
            <w:tcW w:w="1852" w:type="dxa"/>
            <w:gridSpan w:val="2"/>
          </w:tcPr>
          <w:p w:rsidR="0080748E" w:rsidRDefault="0080748E" w:rsidP="00304AF0">
            <w:r>
              <w:t>CASADO/A</w:t>
            </w:r>
          </w:p>
        </w:tc>
        <w:tc>
          <w:tcPr>
            <w:tcW w:w="852" w:type="dxa"/>
          </w:tcPr>
          <w:p w:rsidR="0080748E" w:rsidRDefault="0080748E" w:rsidP="00304AF0"/>
        </w:tc>
      </w:tr>
      <w:tr w:rsidR="0080748E" w:rsidTr="00304AF0">
        <w:tc>
          <w:tcPr>
            <w:tcW w:w="1941" w:type="dxa"/>
            <w:gridSpan w:val="3"/>
          </w:tcPr>
          <w:p w:rsidR="0080748E" w:rsidRDefault="0080748E" w:rsidP="00304AF0">
            <w:r>
              <w:t>CEDULA</w:t>
            </w:r>
          </w:p>
        </w:tc>
        <w:tc>
          <w:tcPr>
            <w:tcW w:w="2297" w:type="dxa"/>
            <w:gridSpan w:val="3"/>
          </w:tcPr>
          <w:p w:rsidR="0080748E" w:rsidRDefault="0080748E" w:rsidP="00304AF0"/>
        </w:tc>
        <w:tc>
          <w:tcPr>
            <w:tcW w:w="977" w:type="dxa"/>
            <w:vMerge w:val="restart"/>
          </w:tcPr>
          <w:p w:rsidR="0080748E" w:rsidRDefault="0080748E" w:rsidP="00304AF0">
            <w:r>
              <w:t>GENERO</w:t>
            </w:r>
          </w:p>
        </w:tc>
        <w:tc>
          <w:tcPr>
            <w:tcW w:w="473" w:type="dxa"/>
            <w:gridSpan w:val="2"/>
          </w:tcPr>
          <w:p w:rsidR="0080748E" w:rsidRDefault="0080748E" w:rsidP="00304AF0">
            <w:r>
              <w:t>M</w:t>
            </w:r>
          </w:p>
        </w:tc>
        <w:tc>
          <w:tcPr>
            <w:tcW w:w="1958" w:type="dxa"/>
            <w:gridSpan w:val="2"/>
            <w:vMerge/>
          </w:tcPr>
          <w:p w:rsidR="0080748E" w:rsidRDefault="0080748E" w:rsidP="00304AF0"/>
        </w:tc>
        <w:tc>
          <w:tcPr>
            <w:tcW w:w="1852" w:type="dxa"/>
            <w:gridSpan w:val="2"/>
          </w:tcPr>
          <w:p w:rsidR="0080748E" w:rsidRDefault="0080748E" w:rsidP="00304AF0">
            <w:r>
              <w:t>DIVORCIADO/A</w:t>
            </w:r>
          </w:p>
        </w:tc>
        <w:tc>
          <w:tcPr>
            <w:tcW w:w="852" w:type="dxa"/>
          </w:tcPr>
          <w:p w:rsidR="0080748E" w:rsidRDefault="0080748E" w:rsidP="00304AF0"/>
        </w:tc>
      </w:tr>
      <w:tr w:rsidR="0080748E" w:rsidTr="00304AF0">
        <w:tc>
          <w:tcPr>
            <w:tcW w:w="2102" w:type="dxa"/>
            <w:gridSpan w:val="4"/>
          </w:tcPr>
          <w:p w:rsidR="0080748E" w:rsidRDefault="0080748E" w:rsidP="00304AF0">
            <w:r>
              <w:t>NACIONALIDAD</w:t>
            </w:r>
          </w:p>
        </w:tc>
        <w:tc>
          <w:tcPr>
            <w:tcW w:w="2136" w:type="dxa"/>
            <w:gridSpan w:val="2"/>
          </w:tcPr>
          <w:p w:rsidR="0080748E" w:rsidRDefault="0080748E" w:rsidP="00304AF0"/>
        </w:tc>
        <w:tc>
          <w:tcPr>
            <w:tcW w:w="977" w:type="dxa"/>
            <w:vMerge/>
          </w:tcPr>
          <w:p w:rsidR="0080748E" w:rsidRDefault="0080748E" w:rsidP="00304AF0"/>
        </w:tc>
        <w:tc>
          <w:tcPr>
            <w:tcW w:w="473" w:type="dxa"/>
            <w:gridSpan w:val="2"/>
          </w:tcPr>
          <w:p w:rsidR="0080748E" w:rsidRDefault="0080748E" w:rsidP="00304AF0">
            <w:r>
              <w:t>F</w:t>
            </w:r>
          </w:p>
        </w:tc>
        <w:tc>
          <w:tcPr>
            <w:tcW w:w="1958" w:type="dxa"/>
            <w:gridSpan w:val="2"/>
            <w:vMerge/>
          </w:tcPr>
          <w:p w:rsidR="0080748E" w:rsidRDefault="0080748E" w:rsidP="00304AF0"/>
        </w:tc>
        <w:tc>
          <w:tcPr>
            <w:tcW w:w="1852" w:type="dxa"/>
            <w:gridSpan w:val="2"/>
          </w:tcPr>
          <w:p w:rsidR="0080748E" w:rsidRDefault="0080748E" w:rsidP="00304AF0">
            <w:r>
              <w:t>SEPARADO/A</w:t>
            </w:r>
          </w:p>
        </w:tc>
        <w:tc>
          <w:tcPr>
            <w:tcW w:w="852" w:type="dxa"/>
          </w:tcPr>
          <w:p w:rsidR="0080748E" w:rsidRDefault="0080748E" w:rsidP="00304AF0"/>
        </w:tc>
      </w:tr>
      <w:tr w:rsidR="0080748E" w:rsidTr="00304AF0">
        <w:tc>
          <w:tcPr>
            <w:tcW w:w="2102" w:type="dxa"/>
            <w:gridSpan w:val="4"/>
          </w:tcPr>
          <w:p w:rsidR="0080748E" w:rsidRDefault="0080748E" w:rsidP="00304AF0">
            <w:r>
              <w:t>¿TIENE HIJOS?</w:t>
            </w:r>
          </w:p>
        </w:tc>
        <w:tc>
          <w:tcPr>
            <w:tcW w:w="2136" w:type="dxa"/>
            <w:gridSpan w:val="2"/>
          </w:tcPr>
          <w:p w:rsidR="0080748E" w:rsidRDefault="0080748E" w:rsidP="00304AF0"/>
        </w:tc>
        <w:tc>
          <w:tcPr>
            <w:tcW w:w="1450" w:type="dxa"/>
            <w:gridSpan w:val="3"/>
          </w:tcPr>
          <w:p w:rsidR="0080748E" w:rsidRDefault="0080748E" w:rsidP="00304AF0"/>
        </w:tc>
        <w:tc>
          <w:tcPr>
            <w:tcW w:w="1958" w:type="dxa"/>
            <w:gridSpan w:val="2"/>
            <w:vMerge/>
          </w:tcPr>
          <w:p w:rsidR="0080748E" w:rsidRDefault="0080748E" w:rsidP="00304AF0"/>
        </w:tc>
        <w:tc>
          <w:tcPr>
            <w:tcW w:w="1852" w:type="dxa"/>
            <w:gridSpan w:val="2"/>
          </w:tcPr>
          <w:p w:rsidR="0080748E" w:rsidRDefault="0080748E" w:rsidP="00304AF0">
            <w:r>
              <w:t>VIUDO/A</w:t>
            </w:r>
          </w:p>
        </w:tc>
        <w:tc>
          <w:tcPr>
            <w:tcW w:w="852" w:type="dxa"/>
          </w:tcPr>
          <w:p w:rsidR="0080748E" w:rsidRDefault="0080748E" w:rsidP="00304AF0"/>
        </w:tc>
      </w:tr>
      <w:tr w:rsidR="0080748E" w:rsidTr="00304AF0">
        <w:tc>
          <w:tcPr>
            <w:tcW w:w="4238" w:type="dxa"/>
            <w:gridSpan w:val="6"/>
          </w:tcPr>
          <w:p w:rsidR="0080748E" w:rsidRDefault="0080748E" w:rsidP="00304AF0"/>
          <w:p w:rsidR="0080748E" w:rsidRDefault="0080748E" w:rsidP="00304AF0">
            <w:r>
              <w:t>¿PRESENTA ALGUNA DISCAPACIDAD FISICA?</w:t>
            </w:r>
          </w:p>
        </w:tc>
        <w:tc>
          <w:tcPr>
            <w:tcW w:w="6112" w:type="dxa"/>
            <w:gridSpan w:val="8"/>
          </w:tcPr>
          <w:p w:rsidR="0080748E" w:rsidRDefault="0080748E" w:rsidP="00304AF0"/>
          <w:p w:rsidR="0080748E" w:rsidRDefault="0080748E" w:rsidP="00304AF0"/>
          <w:p w:rsidR="0080748E" w:rsidRDefault="0080748E" w:rsidP="00304AF0"/>
        </w:tc>
      </w:tr>
      <w:tr w:rsidR="0080748E" w:rsidTr="00304AF0">
        <w:tc>
          <w:tcPr>
            <w:tcW w:w="4238" w:type="dxa"/>
            <w:gridSpan w:val="6"/>
          </w:tcPr>
          <w:p w:rsidR="0080748E" w:rsidRDefault="0080748E" w:rsidP="00304AF0"/>
          <w:p w:rsidR="0080748E" w:rsidRDefault="0080748E" w:rsidP="00304AF0">
            <w:r>
              <w:t>DOMICILIO</w:t>
            </w:r>
          </w:p>
        </w:tc>
        <w:tc>
          <w:tcPr>
            <w:tcW w:w="6112" w:type="dxa"/>
            <w:gridSpan w:val="8"/>
          </w:tcPr>
          <w:p w:rsidR="0080748E" w:rsidRDefault="0080748E" w:rsidP="00304AF0"/>
          <w:p w:rsidR="0080748E" w:rsidRDefault="0080748E" w:rsidP="00304AF0"/>
          <w:p w:rsidR="0080748E" w:rsidRDefault="0080748E" w:rsidP="00304AF0"/>
        </w:tc>
      </w:tr>
      <w:tr w:rsidR="0080748E" w:rsidTr="00304AF0">
        <w:tc>
          <w:tcPr>
            <w:tcW w:w="1474" w:type="dxa"/>
            <w:gridSpan w:val="2"/>
          </w:tcPr>
          <w:p w:rsidR="0080748E" w:rsidRDefault="0080748E" w:rsidP="00304AF0">
            <w:r>
              <w:t>CIUDAD</w:t>
            </w:r>
          </w:p>
        </w:tc>
        <w:tc>
          <w:tcPr>
            <w:tcW w:w="2764" w:type="dxa"/>
            <w:gridSpan w:val="4"/>
          </w:tcPr>
          <w:p w:rsidR="0080748E" w:rsidRDefault="0080748E" w:rsidP="00304AF0"/>
        </w:tc>
        <w:tc>
          <w:tcPr>
            <w:tcW w:w="1328" w:type="dxa"/>
            <w:gridSpan w:val="2"/>
          </w:tcPr>
          <w:p w:rsidR="0080748E" w:rsidRDefault="0080748E" w:rsidP="00304AF0">
            <w:r>
              <w:t>MUNICIPIO</w:t>
            </w:r>
          </w:p>
        </w:tc>
        <w:tc>
          <w:tcPr>
            <w:tcW w:w="4784" w:type="dxa"/>
            <w:gridSpan w:val="6"/>
          </w:tcPr>
          <w:p w:rsidR="0080748E" w:rsidRDefault="0080748E" w:rsidP="00304AF0"/>
        </w:tc>
      </w:tr>
      <w:tr w:rsidR="0080748E" w:rsidTr="00304AF0">
        <w:tc>
          <w:tcPr>
            <w:tcW w:w="1474" w:type="dxa"/>
            <w:gridSpan w:val="2"/>
          </w:tcPr>
          <w:p w:rsidR="0080748E" w:rsidRDefault="0080748E" w:rsidP="00304AF0">
            <w:r>
              <w:t>TELEFONO</w:t>
            </w:r>
          </w:p>
        </w:tc>
        <w:tc>
          <w:tcPr>
            <w:tcW w:w="2764" w:type="dxa"/>
            <w:gridSpan w:val="4"/>
          </w:tcPr>
          <w:p w:rsidR="0080748E" w:rsidRDefault="0080748E" w:rsidP="00304AF0"/>
        </w:tc>
        <w:tc>
          <w:tcPr>
            <w:tcW w:w="1328" w:type="dxa"/>
            <w:gridSpan w:val="2"/>
          </w:tcPr>
          <w:p w:rsidR="0080748E" w:rsidRDefault="0080748E" w:rsidP="00304AF0">
            <w:r>
              <w:t>CELULAR</w:t>
            </w:r>
          </w:p>
        </w:tc>
        <w:tc>
          <w:tcPr>
            <w:tcW w:w="4784" w:type="dxa"/>
            <w:gridSpan w:val="6"/>
          </w:tcPr>
          <w:p w:rsidR="0080748E" w:rsidRDefault="0080748E" w:rsidP="00304AF0"/>
        </w:tc>
      </w:tr>
      <w:tr w:rsidR="0080748E" w:rsidTr="00304AF0">
        <w:tc>
          <w:tcPr>
            <w:tcW w:w="2267" w:type="dxa"/>
            <w:gridSpan w:val="5"/>
          </w:tcPr>
          <w:p w:rsidR="0080748E" w:rsidRDefault="0080748E" w:rsidP="00304AF0">
            <w:r>
              <w:t>CORREO ELECTRONICO</w:t>
            </w:r>
          </w:p>
        </w:tc>
        <w:tc>
          <w:tcPr>
            <w:tcW w:w="8083" w:type="dxa"/>
            <w:gridSpan w:val="9"/>
          </w:tcPr>
          <w:p w:rsidR="0080748E" w:rsidRDefault="0080748E" w:rsidP="00304AF0"/>
        </w:tc>
      </w:tr>
    </w:tbl>
    <w:p w:rsidR="0080748E" w:rsidRDefault="0080748E" w:rsidP="0080748E"/>
    <w:p w:rsidR="0080748E" w:rsidRDefault="0080748E" w:rsidP="0080748E">
      <w:r>
        <w:t>DATOS EDUCATIVOS.</w:t>
      </w:r>
    </w:p>
    <w:tbl>
      <w:tblPr>
        <w:tblStyle w:val="Tablaconcuadrcula"/>
        <w:tblW w:w="10349" w:type="dxa"/>
        <w:tblInd w:w="-743" w:type="dxa"/>
        <w:tblLook w:val="04A0"/>
      </w:tblPr>
      <w:tblGrid>
        <w:gridCol w:w="2127"/>
        <w:gridCol w:w="1701"/>
        <w:gridCol w:w="425"/>
        <w:gridCol w:w="6096"/>
      </w:tblGrid>
      <w:tr w:rsidR="0080748E" w:rsidTr="00304AF0">
        <w:trPr>
          <w:trHeight w:val="285"/>
        </w:trPr>
        <w:tc>
          <w:tcPr>
            <w:tcW w:w="2127" w:type="dxa"/>
            <w:vMerge w:val="restart"/>
          </w:tcPr>
          <w:p w:rsidR="0080748E" w:rsidRDefault="0080748E" w:rsidP="00304AF0"/>
          <w:p w:rsidR="0080748E" w:rsidRDefault="0080748E" w:rsidP="00304AF0">
            <w:r>
              <w:t>NIVEL EDUCATIVO ALCANZADO</w:t>
            </w:r>
          </w:p>
        </w:tc>
        <w:tc>
          <w:tcPr>
            <w:tcW w:w="1701" w:type="dxa"/>
          </w:tcPr>
          <w:p w:rsidR="0080748E" w:rsidRDefault="0080748E" w:rsidP="00304AF0">
            <w:r>
              <w:t>PRIMARIA</w:t>
            </w:r>
          </w:p>
        </w:tc>
        <w:tc>
          <w:tcPr>
            <w:tcW w:w="425" w:type="dxa"/>
          </w:tcPr>
          <w:p w:rsidR="0080748E" w:rsidRDefault="0080748E" w:rsidP="00304AF0"/>
        </w:tc>
        <w:tc>
          <w:tcPr>
            <w:tcW w:w="6096" w:type="dxa"/>
            <w:vMerge w:val="restart"/>
            <w:tcBorders>
              <w:top w:val="nil"/>
              <w:right w:val="nil"/>
            </w:tcBorders>
          </w:tcPr>
          <w:p w:rsidR="0080748E" w:rsidRDefault="0080748E" w:rsidP="00304AF0"/>
        </w:tc>
      </w:tr>
      <w:tr w:rsidR="0080748E" w:rsidTr="00304AF0">
        <w:trPr>
          <w:trHeight w:val="240"/>
        </w:trPr>
        <w:tc>
          <w:tcPr>
            <w:tcW w:w="2127" w:type="dxa"/>
            <w:vMerge/>
          </w:tcPr>
          <w:p w:rsidR="0080748E" w:rsidRDefault="0080748E" w:rsidP="00304AF0"/>
        </w:tc>
        <w:tc>
          <w:tcPr>
            <w:tcW w:w="1701" w:type="dxa"/>
          </w:tcPr>
          <w:p w:rsidR="0080748E" w:rsidRDefault="0080748E" w:rsidP="00304AF0">
            <w:r>
              <w:t>SECUNDARIA</w:t>
            </w:r>
          </w:p>
        </w:tc>
        <w:tc>
          <w:tcPr>
            <w:tcW w:w="425" w:type="dxa"/>
          </w:tcPr>
          <w:p w:rsidR="0080748E" w:rsidRDefault="0080748E" w:rsidP="00304AF0"/>
        </w:tc>
        <w:tc>
          <w:tcPr>
            <w:tcW w:w="6096" w:type="dxa"/>
            <w:vMerge/>
            <w:tcBorders>
              <w:right w:val="nil"/>
            </w:tcBorders>
          </w:tcPr>
          <w:p w:rsidR="0080748E" w:rsidRDefault="0080748E" w:rsidP="00304AF0"/>
        </w:tc>
      </w:tr>
      <w:tr w:rsidR="0080748E" w:rsidTr="00304AF0">
        <w:tc>
          <w:tcPr>
            <w:tcW w:w="2127" w:type="dxa"/>
            <w:vMerge/>
          </w:tcPr>
          <w:p w:rsidR="0080748E" w:rsidRDefault="0080748E" w:rsidP="00304AF0"/>
        </w:tc>
        <w:tc>
          <w:tcPr>
            <w:tcW w:w="1701" w:type="dxa"/>
          </w:tcPr>
          <w:p w:rsidR="0080748E" w:rsidRDefault="0080748E" w:rsidP="00304AF0">
            <w:r>
              <w:t>UNIVERSITARIA</w:t>
            </w:r>
          </w:p>
        </w:tc>
        <w:tc>
          <w:tcPr>
            <w:tcW w:w="425" w:type="dxa"/>
          </w:tcPr>
          <w:p w:rsidR="0080748E" w:rsidRDefault="0080748E" w:rsidP="00304AF0"/>
        </w:tc>
        <w:tc>
          <w:tcPr>
            <w:tcW w:w="6096" w:type="dxa"/>
            <w:vMerge/>
            <w:tcBorders>
              <w:right w:val="nil"/>
            </w:tcBorders>
          </w:tcPr>
          <w:p w:rsidR="0080748E" w:rsidRDefault="0080748E" w:rsidP="00304AF0"/>
        </w:tc>
      </w:tr>
      <w:tr w:rsidR="0080748E" w:rsidTr="00304AF0">
        <w:tc>
          <w:tcPr>
            <w:tcW w:w="2127" w:type="dxa"/>
            <w:vMerge/>
          </w:tcPr>
          <w:p w:rsidR="0080748E" w:rsidRDefault="0080748E" w:rsidP="00304AF0"/>
        </w:tc>
        <w:tc>
          <w:tcPr>
            <w:tcW w:w="1701" w:type="dxa"/>
          </w:tcPr>
          <w:p w:rsidR="0080748E" w:rsidRDefault="0080748E" w:rsidP="00304AF0">
            <w:r>
              <w:t>¿PROFESION?</w:t>
            </w:r>
          </w:p>
        </w:tc>
        <w:tc>
          <w:tcPr>
            <w:tcW w:w="425" w:type="dxa"/>
          </w:tcPr>
          <w:p w:rsidR="0080748E" w:rsidRDefault="0080748E" w:rsidP="00304AF0"/>
        </w:tc>
        <w:tc>
          <w:tcPr>
            <w:tcW w:w="6096" w:type="dxa"/>
          </w:tcPr>
          <w:p w:rsidR="0080748E" w:rsidRDefault="0080748E" w:rsidP="00304AF0">
            <w:r>
              <w:t>¿CUAL?</w:t>
            </w:r>
          </w:p>
        </w:tc>
      </w:tr>
    </w:tbl>
    <w:p w:rsidR="0080748E" w:rsidRDefault="0080748E" w:rsidP="0080748E"/>
    <w:p w:rsidR="0080748E" w:rsidRDefault="0080748E" w:rsidP="0080748E">
      <w:r>
        <w:t>DATOS ORGANIZATIVOS</w:t>
      </w:r>
    </w:p>
    <w:tbl>
      <w:tblPr>
        <w:tblStyle w:val="Tablaconcuadrcula"/>
        <w:tblW w:w="10349" w:type="dxa"/>
        <w:tblInd w:w="-743" w:type="dxa"/>
        <w:tblLook w:val="04A0"/>
      </w:tblPr>
      <w:tblGrid>
        <w:gridCol w:w="2694"/>
        <w:gridCol w:w="2325"/>
        <w:gridCol w:w="2730"/>
        <w:gridCol w:w="2600"/>
      </w:tblGrid>
      <w:tr w:rsidR="0080748E" w:rsidTr="00304AF0">
        <w:tc>
          <w:tcPr>
            <w:tcW w:w="2694" w:type="dxa"/>
          </w:tcPr>
          <w:p w:rsidR="0080748E" w:rsidRDefault="0080748E" w:rsidP="00304AF0">
            <w:r>
              <w:t xml:space="preserve">ORGANIZACIÓN A LA QUE PERTECE </w:t>
            </w:r>
          </w:p>
        </w:tc>
        <w:tc>
          <w:tcPr>
            <w:tcW w:w="7655" w:type="dxa"/>
            <w:gridSpan w:val="3"/>
          </w:tcPr>
          <w:p w:rsidR="0080748E" w:rsidRDefault="0080748E" w:rsidP="00304AF0"/>
        </w:tc>
      </w:tr>
      <w:tr w:rsidR="0080748E" w:rsidTr="00304AF0">
        <w:tc>
          <w:tcPr>
            <w:tcW w:w="2694" w:type="dxa"/>
          </w:tcPr>
          <w:p w:rsidR="0080748E" w:rsidRDefault="0080748E" w:rsidP="00304AF0">
            <w:r>
              <w:t>CARGO QUE DESEMPEÑA</w:t>
            </w:r>
          </w:p>
        </w:tc>
        <w:tc>
          <w:tcPr>
            <w:tcW w:w="7655" w:type="dxa"/>
            <w:gridSpan w:val="3"/>
          </w:tcPr>
          <w:p w:rsidR="0080748E" w:rsidRDefault="0080748E" w:rsidP="00304AF0"/>
        </w:tc>
      </w:tr>
      <w:tr w:rsidR="0080748E" w:rsidTr="00304AF0">
        <w:tc>
          <w:tcPr>
            <w:tcW w:w="2694" w:type="dxa"/>
          </w:tcPr>
          <w:p w:rsidR="0080748E" w:rsidRDefault="0080748E" w:rsidP="00304AF0">
            <w:r>
              <w:t xml:space="preserve">LUGAR DE REUNION </w:t>
            </w:r>
          </w:p>
        </w:tc>
        <w:tc>
          <w:tcPr>
            <w:tcW w:w="7655" w:type="dxa"/>
            <w:gridSpan w:val="3"/>
          </w:tcPr>
          <w:p w:rsidR="0080748E" w:rsidRDefault="0080748E" w:rsidP="00304AF0"/>
        </w:tc>
      </w:tr>
      <w:tr w:rsidR="0080748E" w:rsidTr="00304AF0">
        <w:tc>
          <w:tcPr>
            <w:tcW w:w="2694" w:type="dxa"/>
          </w:tcPr>
          <w:p w:rsidR="0080748E" w:rsidRDefault="0080748E" w:rsidP="00304AF0">
            <w:r>
              <w:t>ALCANCE DEL TRABAJO</w:t>
            </w:r>
          </w:p>
        </w:tc>
        <w:tc>
          <w:tcPr>
            <w:tcW w:w="2325" w:type="dxa"/>
          </w:tcPr>
          <w:p w:rsidR="0080748E" w:rsidRDefault="0080748E" w:rsidP="00304AF0">
            <w:r>
              <w:t>BARRIAL</w:t>
            </w:r>
          </w:p>
        </w:tc>
        <w:tc>
          <w:tcPr>
            <w:tcW w:w="2730" w:type="dxa"/>
          </w:tcPr>
          <w:p w:rsidR="0080748E" w:rsidRDefault="0080748E" w:rsidP="00304AF0">
            <w:r>
              <w:t>MUNICIPAL</w:t>
            </w:r>
          </w:p>
        </w:tc>
        <w:tc>
          <w:tcPr>
            <w:tcW w:w="2600" w:type="dxa"/>
          </w:tcPr>
          <w:p w:rsidR="0080748E" w:rsidRDefault="0080748E" w:rsidP="00304AF0">
            <w:r>
              <w:t>NACIONAL</w:t>
            </w:r>
          </w:p>
        </w:tc>
      </w:tr>
      <w:tr w:rsidR="0080748E" w:rsidTr="00304AF0">
        <w:tc>
          <w:tcPr>
            <w:tcW w:w="2694" w:type="dxa"/>
          </w:tcPr>
          <w:p w:rsidR="0080748E" w:rsidRDefault="0080748E" w:rsidP="00304AF0"/>
          <w:p w:rsidR="0080748E" w:rsidRDefault="0080748E" w:rsidP="00304AF0">
            <w:r>
              <w:lastRenderedPageBreak/>
              <w:t>TEMA QUE TRABAJA SU ORGANIZACION</w:t>
            </w:r>
          </w:p>
        </w:tc>
        <w:tc>
          <w:tcPr>
            <w:tcW w:w="7655" w:type="dxa"/>
            <w:gridSpan w:val="3"/>
          </w:tcPr>
          <w:p w:rsidR="0080748E" w:rsidRDefault="0080748E" w:rsidP="00304AF0"/>
          <w:p w:rsidR="0080748E" w:rsidRDefault="0080748E" w:rsidP="00304AF0"/>
          <w:p w:rsidR="0080748E" w:rsidRDefault="0080748E" w:rsidP="00304AF0"/>
          <w:p w:rsidR="0080748E" w:rsidRDefault="0080748E" w:rsidP="00304AF0"/>
        </w:tc>
      </w:tr>
      <w:tr w:rsidR="0080748E" w:rsidTr="00304AF0">
        <w:tc>
          <w:tcPr>
            <w:tcW w:w="2694" w:type="dxa"/>
          </w:tcPr>
          <w:p w:rsidR="0080748E" w:rsidRDefault="0080748E" w:rsidP="00304AF0"/>
          <w:p w:rsidR="0080748E" w:rsidRDefault="0080748E" w:rsidP="00304AF0">
            <w:r>
              <w:t>¿QUÉ RELACIÓN EXISTE ENTRE EL PROGRAMA DEL CICLO DE FORMACIÓN Y EL TRABAJO QUE REALIZA SU ORGANIZACIÓN?</w:t>
            </w:r>
          </w:p>
        </w:tc>
        <w:tc>
          <w:tcPr>
            <w:tcW w:w="7655" w:type="dxa"/>
            <w:gridSpan w:val="3"/>
          </w:tcPr>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tc>
      </w:tr>
      <w:tr w:rsidR="0080748E" w:rsidTr="00304AF0">
        <w:tc>
          <w:tcPr>
            <w:tcW w:w="2694" w:type="dxa"/>
          </w:tcPr>
          <w:p w:rsidR="0080748E" w:rsidRDefault="0080748E" w:rsidP="00304AF0"/>
          <w:p w:rsidR="0080748E" w:rsidRDefault="0080748E" w:rsidP="00304AF0"/>
          <w:p w:rsidR="0080748E" w:rsidRDefault="0080748E" w:rsidP="00304AF0"/>
          <w:p w:rsidR="0080748E" w:rsidRDefault="0080748E" w:rsidP="00304AF0"/>
          <w:p w:rsidR="0080748E" w:rsidRDefault="0080748E" w:rsidP="00304AF0">
            <w:r>
              <w:t>¿CUÁL ES EL PRINCIPAL OBJETIVO QUE LE MOTIVA A PARTICIPAR EN ESTE CICLO DE FORMACIÓN?</w:t>
            </w:r>
          </w:p>
        </w:tc>
        <w:tc>
          <w:tcPr>
            <w:tcW w:w="7655" w:type="dxa"/>
            <w:gridSpan w:val="3"/>
          </w:tcPr>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tc>
      </w:tr>
      <w:tr w:rsidR="0080748E" w:rsidTr="00304AF0">
        <w:tc>
          <w:tcPr>
            <w:tcW w:w="2694" w:type="dxa"/>
          </w:tcPr>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r>
              <w:t>¿CÓMO PIENSA AL CONCLUIR EL CICLO DE FORMACIÓN APLICAR LOS CONOCIMIENTOS ADQUIRIDOS EN ESTE CICLO DE FORMACIÓN?</w:t>
            </w:r>
          </w:p>
        </w:tc>
        <w:tc>
          <w:tcPr>
            <w:tcW w:w="7655" w:type="dxa"/>
            <w:gridSpan w:val="3"/>
          </w:tcPr>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p w:rsidR="0080748E" w:rsidRDefault="0080748E" w:rsidP="00304AF0"/>
        </w:tc>
      </w:tr>
    </w:tbl>
    <w:p w:rsidR="0080748E" w:rsidRDefault="0080748E" w:rsidP="0080748E"/>
    <w:p w:rsidR="0080748E" w:rsidRPr="0080748E" w:rsidRDefault="0080748E" w:rsidP="0080748E">
      <w:pPr>
        <w:rPr>
          <w:sz w:val="16"/>
          <w:szCs w:val="16"/>
        </w:rPr>
      </w:pPr>
      <w:r w:rsidRPr="0080748E">
        <w:rPr>
          <w:sz w:val="16"/>
          <w:szCs w:val="16"/>
        </w:rPr>
        <w:t xml:space="preserve">Enviar personalmente a Ciudad Alternativa: Manuel Fernández Mármol no. 19, ensanche Luperón, D.N. o al siguiente email: </w:t>
      </w:r>
      <w:r w:rsidRPr="0080748E">
        <w:rPr>
          <w:rFonts w:ascii="Arial" w:hAnsi="Arial" w:cs="Arial"/>
          <w:sz w:val="16"/>
          <w:szCs w:val="16"/>
        </w:rPr>
        <w:t>ciudad2alt@yahoo.es</w:t>
      </w:r>
    </w:p>
    <w:p w:rsidR="0080748E" w:rsidRPr="0080748E" w:rsidRDefault="0080748E" w:rsidP="00003E6C">
      <w:pPr>
        <w:jc w:val="both"/>
        <w:rPr>
          <w:rFonts w:ascii="Arial" w:hAnsi="Arial" w:cs="Arial"/>
          <w:sz w:val="16"/>
          <w:szCs w:val="16"/>
        </w:rPr>
      </w:pPr>
      <w:r w:rsidRPr="0080748E">
        <w:rPr>
          <w:rFonts w:ascii="Arial" w:hAnsi="Arial" w:cs="Arial"/>
          <w:sz w:val="16"/>
          <w:szCs w:val="16"/>
        </w:rPr>
        <w:t>Nota: El programa oficial y el perfil de los docentes del ciclo se le enviará a todos/as los/as lideres y lideresas  seleccionados en la segunda comunicación de coordinación logística.</w:t>
      </w:r>
    </w:p>
    <w:sectPr w:rsidR="0080748E" w:rsidRPr="0080748E" w:rsidSect="003558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A9C"/>
    <w:multiLevelType w:val="hybridMultilevel"/>
    <w:tmpl w:val="96D04138"/>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D2325A8"/>
    <w:multiLevelType w:val="hybridMultilevel"/>
    <w:tmpl w:val="C13E09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1FF0CF6"/>
    <w:multiLevelType w:val="hybridMultilevel"/>
    <w:tmpl w:val="CB0286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1B979A3"/>
    <w:multiLevelType w:val="hybridMultilevel"/>
    <w:tmpl w:val="5D6EE3B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3314FE9"/>
    <w:multiLevelType w:val="hybridMultilevel"/>
    <w:tmpl w:val="75746E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60E1BF6"/>
    <w:multiLevelType w:val="hybridMultilevel"/>
    <w:tmpl w:val="B3B248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BCE4309"/>
    <w:multiLevelType w:val="hybridMultilevel"/>
    <w:tmpl w:val="0F4A02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C1E23AE"/>
    <w:multiLevelType w:val="hybridMultilevel"/>
    <w:tmpl w:val="2FA63A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4C11EA7"/>
    <w:multiLevelType w:val="hybridMultilevel"/>
    <w:tmpl w:val="333E21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4E45ADE"/>
    <w:multiLevelType w:val="hybridMultilevel"/>
    <w:tmpl w:val="10ECAF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46EE4F19"/>
    <w:multiLevelType w:val="hybridMultilevel"/>
    <w:tmpl w:val="5C14F9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47913E87"/>
    <w:multiLevelType w:val="hybridMultilevel"/>
    <w:tmpl w:val="13608E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F0F2A56"/>
    <w:multiLevelType w:val="hybridMultilevel"/>
    <w:tmpl w:val="B63232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F2E6077"/>
    <w:multiLevelType w:val="hybridMultilevel"/>
    <w:tmpl w:val="0648459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2B35F2F"/>
    <w:multiLevelType w:val="hybridMultilevel"/>
    <w:tmpl w:val="8FAC5C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4C725F7"/>
    <w:multiLevelType w:val="hybridMultilevel"/>
    <w:tmpl w:val="6C1498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64736A93"/>
    <w:multiLevelType w:val="hybridMultilevel"/>
    <w:tmpl w:val="7C60D47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7A333B18"/>
    <w:multiLevelType w:val="hybridMultilevel"/>
    <w:tmpl w:val="F54056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3"/>
  </w:num>
  <w:num w:numId="2">
    <w:abstractNumId w:val="12"/>
  </w:num>
  <w:num w:numId="3">
    <w:abstractNumId w:val="1"/>
  </w:num>
  <w:num w:numId="4">
    <w:abstractNumId w:val="4"/>
  </w:num>
  <w:num w:numId="5">
    <w:abstractNumId w:val="8"/>
  </w:num>
  <w:num w:numId="6">
    <w:abstractNumId w:val="16"/>
  </w:num>
  <w:num w:numId="7">
    <w:abstractNumId w:val="15"/>
  </w:num>
  <w:num w:numId="8">
    <w:abstractNumId w:val="10"/>
  </w:num>
  <w:num w:numId="9">
    <w:abstractNumId w:val="0"/>
  </w:num>
  <w:num w:numId="10">
    <w:abstractNumId w:val="14"/>
  </w:num>
  <w:num w:numId="11">
    <w:abstractNumId w:val="7"/>
  </w:num>
  <w:num w:numId="12">
    <w:abstractNumId w:val="3"/>
  </w:num>
  <w:num w:numId="13">
    <w:abstractNumId w:val="2"/>
  </w:num>
  <w:num w:numId="14">
    <w:abstractNumId w:val="5"/>
  </w:num>
  <w:num w:numId="15">
    <w:abstractNumId w:val="11"/>
  </w:num>
  <w:num w:numId="16">
    <w:abstractNumId w:val="6"/>
  </w:num>
  <w:num w:numId="17">
    <w:abstractNumId w:val="9"/>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23FFE"/>
    <w:rsid w:val="00003E6C"/>
    <w:rsid w:val="0003754F"/>
    <w:rsid w:val="001A2F13"/>
    <w:rsid w:val="001A452B"/>
    <w:rsid w:val="001A6BD7"/>
    <w:rsid w:val="002D7F15"/>
    <w:rsid w:val="00305F55"/>
    <w:rsid w:val="003558E5"/>
    <w:rsid w:val="00362434"/>
    <w:rsid w:val="00363650"/>
    <w:rsid w:val="003C10E3"/>
    <w:rsid w:val="004B46F8"/>
    <w:rsid w:val="0052416D"/>
    <w:rsid w:val="00623FFE"/>
    <w:rsid w:val="006305A5"/>
    <w:rsid w:val="006C6D26"/>
    <w:rsid w:val="007C0392"/>
    <w:rsid w:val="007C1402"/>
    <w:rsid w:val="007D61A4"/>
    <w:rsid w:val="007E0669"/>
    <w:rsid w:val="008010F9"/>
    <w:rsid w:val="0080748E"/>
    <w:rsid w:val="00895751"/>
    <w:rsid w:val="00987D83"/>
    <w:rsid w:val="009F688F"/>
    <w:rsid w:val="00A4609F"/>
    <w:rsid w:val="00BF107E"/>
    <w:rsid w:val="00C0489A"/>
    <w:rsid w:val="00C3611A"/>
    <w:rsid w:val="00C94FBF"/>
    <w:rsid w:val="00C97088"/>
    <w:rsid w:val="00CA5095"/>
    <w:rsid w:val="00D07DC6"/>
    <w:rsid w:val="00D32A13"/>
    <w:rsid w:val="00D459E4"/>
    <w:rsid w:val="00D94291"/>
    <w:rsid w:val="00D95C9B"/>
    <w:rsid w:val="00E20B75"/>
    <w:rsid w:val="00E57904"/>
    <w:rsid w:val="00E641EF"/>
    <w:rsid w:val="00EF2C85"/>
    <w:rsid w:val="00F01788"/>
    <w:rsid w:val="00F14167"/>
    <w:rsid w:val="00F54717"/>
    <w:rsid w:val="00F61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FF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688F"/>
    <w:pPr>
      <w:ind w:left="720"/>
      <w:contextualSpacing/>
    </w:pPr>
  </w:style>
  <w:style w:type="table" w:styleId="Tablaconcuadrcula">
    <w:name w:val="Table Grid"/>
    <w:basedOn w:val="Tablanormal"/>
    <w:uiPriority w:val="59"/>
    <w:rsid w:val="00003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1551</Words>
  <Characters>8846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De la Cruz</dc:creator>
  <cp:lastModifiedBy>SONY</cp:lastModifiedBy>
  <cp:revision>2</cp:revision>
  <dcterms:created xsi:type="dcterms:W3CDTF">2014-10-02T17:34:00Z</dcterms:created>
  <dcterms:modified xsi:type="dcterms:W3CDTF">2014-10-02T17:34:00Z</dcterms:modified>
</cp:coreProperties>
</file>